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1B22" w14:textId="77777777" w:rsidR="000A7275" w:rsidRDefault="000A7275" w:rsidP="0008606C">
      <w:pPr>
        <w:spacing w:before="240" w:after="0" w:line="240" w:lineRule="auto"/>
        <w:jc w:val="center"/>
        <w:outlineLvl w:val="1"/>
        <w:rPr>
          <w:rFonts w:ascii="Century Gothic" w:eastAsia="Century Gothic" w:hAnsi="Century Gothic" w:cs="Arial"/>
          <w:color w:val="55489D"/>
          <w:kern w:val="0"/>
          <w:sz w:val="36"/>
          <w:szCs w:val="36"/>
          <w14:ligatures w14:val="none"/>
        </w:rPr>
      </w:pPr>
    </w:p>
    <w:p w14:paraId="5D03F8F3" w14:textId="28EF2A86" w:rsidR="000A7275" w:rsidRPr="00BD7DB2" w:rsidRDefault="00151984" w:rsidP="00151984">
      <w:pPr>
        <w:spacing w:before="240" w:after="0" w:line="240" w:lineRule="auto"/>
        <w:outlineLvl w:val="1"/>
        <w:rPr>
          <w:rFonts w:ascii="Aptos" w:eastAsia="Century Gothic" w:hAnsi="Aptos" w:cstheme="minorHAnsi"/>
          <w:b/>
          <w:bCs/>
          <w:color w:val="127398"/>
          <w:kern w:val="0"/>
          <w:sz w:val="48"/>
          <w:szCs w:val="48"/>
          <w14:ligatures w14:val="none"/>
        </w:rPr>
      </w:pPr>
      <w:r w:rsidRPr="00BD7DB2">
        <w:rPr>
          <w:rFonts w:ascii="Century Gothic" w:eastAsia="Century Gothic" w:hAnsi="Century Gothic" w:cs="Arial"/>
          <w:color w:val="55489D"/>
          <w:kern w:val="0"/>
          <w:sz w:val="44"/>
          <w:szCs w:val="44"/>
          <w14:ligatures w14:val="none"/>
        </w:rPr>
        <w:t xml:space="preserve">                            </w:t>
      </w:r>
      <w:r w:rsidR="000A7275" w:rsidRPr="00BD7DB2">
        <w:rPr>
          <w:rFonts w:ascii="Aptos" w:eastAsia="Century Gothic" w:hAnsi="Aptos" w:cstheme="minorHAnsi"/>
          <w:b/>
          <w:bCs/>
          <w:color w:val="127398"/>
          <w:kern w:val="0"/>
          <w:sz w:val="72"/>
          <w:szCs w:val="72"/>
          <w14:ligatures w14:val="none"/>
        </w:rPr>
        <w:t>VCSFE</w:t>
      </w:r>
    </w:p>
    <w:p w14:paraId="3F5BEF8E" w14:textId="44F3EE26" w:rsidR="0008606C" w:rsidRDefault="0008606C"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sidRPr="00BD7DB2">
        <w:rPr>
          <w:rFonts w:ascii="Aptos" w:eastAsia="Century Gothic" w:hAnsi="Aptos" w:cstheme="minorHAnsi"/>
          <w:b/>
          <w:bCs/>
          <w:color w:val="127398"/>
          <w:kern w:val="0"/>
          <w:sz w:val="40"/>
          <w:szCs w:val="40"/>
          <w14:ligatures w14:val="none"/>
        </w:rPr>
        <w:t>Representation Pro-Forma</w:t>
      </w:r>
    </w:p>
    <w:p w14:paraId="2574A4FF" w14:textId="77777777" w:rsidR="00856CB9"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 xml:space="preserve">This form is to be used if you wish to have VCFSE (voluntary, community, faith and social enterprise) sector representation on your partnership group.  Blackburn with Darwen Community Network will run a selection process to </w:t>
      </w:r>
      <w:r w:rsidR="00856CB9" w:rsidRPr="00CB6515">
        <w:rPr>
          <w:rFonts w:ascii="Aptos" w:eastAsia="Century Gothic" w:hAnsi="Aptos" w:cstheme="minorHAnsi"/>
          <w:color w:val="127398"/>
          <w:kern w:val="0"/>
          <w:sz w:val="24"/>
          <w:szCs w:val="24"/>
          <w14:ligatures w14:val="none"/>
        </w:rPr>
        <w:t>find representatives</w:t>
      </w:r>
      <w:r w:rsidRPr="00CB6515">
        <w:rPr>
          <w:rFonts w:ascii="Aptos" w:eastAsia="Century Gothic" w:hAnsi="Aptos" w:cstheme="minorHAnsi"/>
          <w:color w:val="127398"/>
          <w:kern w:val="0"/>
          <w:sz w:val="24"/>
          <w:szCs w:val="24"/>
          <w14:ligatures w14:val="none"/>
        </w:rPr>
        <w:t xml:space="preserve"> on your behalf.  We recommend that you request two places so that the representatives can support each other but also so that you get better representation and there is the ability to cover for each other with meeting clashes, holidays, sickness, etc.  </w:t>
      </w:r>
    </w:p>
    <w:p w14:paraId="7207A119" w14:textId="4E7624F5" w:rsidR="005543FF"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Please complete the form and send it back to Donna and Garth.  if you have any difficulties - please ask.</w:t>
      </w:r>
    </w:p>
    <w:p w14:paraId="05BFF980" w14:textId="77777777" w:rsidR="00D11140" w:rsidRPr="00E31BEF" w:rsidRDefault="00D11140" w:rsidP="00D11140">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t>Name of:</w:t>
      </w:r>
    </w:p>
    <w:p w14:paraId="5CF1409A" w14:textId="7DC229E4" w:rsidR="00CB6515" w:rsidRPr="00F12CB8" w:rsidRDefault="007A6281" w:rsidP="00F12CB8">
      <w:pPr>
        <w:spacing w:before="120" w:after="120"/>
        <w:ind w:right="23"/>
        <w:rPr>
          <w:rFonts w:ascii="Aptos" w:eastAsia="Century Gothic" w:hAnsi="Aptos" w:cs="Arial"/>
          <w:bCs/>
          <w:color w:val="3C3C3C"/>
          <w:sz w:val="24"/>
          <w:szCs w:val="32"/>
        </w:rPr>
      </w:pPr>
      <w:r>
        <w:rPr>
          <w:rFonts w:ascii="Aptos" w:eastAsia="Century Gothic" w:hAnsi="Aptos" w:cs="Arial"/>
          <w:bCs/>
          <w:color w:val="3C3C3C"/>
          <w:sz w:val="24"/>
          <w:szCs w:val="32"/>
        </w:rPr>
        <w:t>Eat Well Move More Strategic Steering Group</w:t>
      </w:r>
    </w:p>
    <w:p w14:paraId="09F15C04" w14:textId="3E65877F" w:rsidR="00B903C7" w:rsidRDefault="00B903C7"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8240" behindDoc="0" locked="0" layoutInCell="1" allowOverlap="1" wp14:anchorId="2B9155E4" wp14:editId="0C607C84">
                <wp:simplePos x="0" y="0"/>
                <wp:positionH relativeFrom="column">
                  <wp:posOffset>-19050</wp:posOffset>
                </wp:positionH>
                <wp:positionV relativeFrom="paragraph">
                  <wp:posOffset>299720</wp:posOffset>
                </wp:positionV>
                <wp:extent cx="5857875" cy="0"/>
                <wp:effectExtent l="0" t="0" r="0" b="0"/>
                <wp:wrapNone/>
                <wp:docPr id="1991531053"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A538B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3.6pt" to="459.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" strokecolor="black [3213]" strokeweight=".25pt">
                <v:stroke joinstyle="miter"/>
              </v:line>
            </w:pict>
          </mc:Fallback>
        </mc:AlternateContent>
      </w:r>
    </w:p>
    <w:p w14:paraId="7483CF9C" w14:textId="77777777" w:rsidR="00B903C7" w:rsidRPr="00E31BEF" w:rsidRDefault="00B903C7" w:rsidP="00B903C7">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Chair:</w:t>
      </w:r>
    </w:p>
    <w:p w14:paraId="7FC09059" w14:textId="4900DD66" w:rsidR="00B903C7" w:rsidRDefault="007A6281" w:rsidP="00B903C7">
      <w:pPr>
        <w:spacing w:after="120"/>
        <w:rPr>
          <w:rFonts w:ascii="Aptos" w:eastAsia="Century Gothic" w:hAnsi="Aptos" w:cs="Times New Roman"/>
          <w:color w:val="808080" w:themeColor="background1" w:themeShade="80"/>
        </w:rPr>
      </w:pPr>
      <w:r>
        <w:rPr>
          <w:rFonts w:ascii="Aptos" w:eastAsia="Century Gothic" w:hAnsi="Aptos" w:cs="Times New Roman"/>
          <w:sz w:val="24"/>
          <w:szCs w:val="24"/>
        </w:rPr>
        <w:t>Vicky Shepherd, Chief Executive, Age UK Blackburn with Darwen</w:t>
      </w:r>
    </w:p>
    <w:p w14:paraId="35840CB7" w14:textId="5993BADE" w:rsidR="005543FF" w:rsidRPr="00BD7DB2" w:rsidRDefault="00C82CC0" w:rsidP="00F12CB8">
      <w:pPr>
        <w:spacing w:before="240" w:after="0" w:line="240" w:lineRule="auto"/>
        <w:outlineLvl w:val="1"/>
        <w:rPr>
          <w:rFonts w:ascii="Aptos" w:eastAsia="Century Gothic" w:hAnsi="Aptos" w:cstheme="minorHAnsi"/>
          <w:b/>
          <w:bCs/>
          <w:color w:val="127398"/>
          <w:kern w:val="0"/>
          <w:sz w:val="40"/>
          <w:szCs w:val="40"/>
          <w14:ligatures w14:val="none"/>
        </w:rPr>
      </w:pPr>
      <w:r>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8241" behindDoc="0" locked="0" layoutInCell="1" allowOverlap="1" wp14:anchorId="1374B12A" wp14:editId="36E9B22F">
                <wp:simplePos x="0" y="0"/>
                <wp:positionH relativeFrom="column">
                  <wp:posOffset>-19050</wp:posOffset>
                </wp:positionH>
                <wp:positionV relativeFrom="paragraph">
                  <wp:posOffset>447040</wp:posOffset>
                </wp:positionV>
                <wp:extent cx="5857875" cy="0"/>
                <wp:effectExtent l="0" t="0" r="0" b="0"/>
                <wp:wrapNone/>
                <wp:docPr id="213281760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rto="http://schemas.microsoft.com/office/word/2006/arto">
            <w:pict>
              <v:line w14:anchorId="59698F7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35.2pt" to="459.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" strokecolor="windowText" strokeweight=".25pt">
                <v:stroke joinstyle="miter"/>
              </v:line>
            </w:pict>
          </mc:Fallback>
        </mc:AlternateContent>
      </w:r>
    </w:p>
    <w:tbl>
      <w:tblPr>
        <w:tblStyle w:val="TableGrid"/>
        <w:tblW w:w="10111"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11"/>
      </w:tblGrid>
      <w:tr w:rsidR="0008606C" w:rsidRPr="0008606C" w14:paraId="0EEB922D" w14:textId="77777777" w:rsidTr="007A3D21">
        <w:trPr>
          <w:trHeight w:val="1498"/>
        </w:trPr>
        <w:tc>
          <w:tcPr>
            <w:tcW w:w="10111" w:type="dxa"/>
          </w:tcPr>
          <w:p w14:paraId="33398C83" w14:textId="125E1F99" w:rsidR="0008606C" w:rsidRPr="00E31BEF" w:rsidRDefault="0008606C" w:rsidP="0008606C">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lastRenderedPageBreak/>
              <w:t>Overall aim</w:t>
            </w:r>
            <w:r w:rsidR="007A3D21" w:rsidRPr="00E31BEF">
              <w:rPr>
                <w:rFonts w:ascii="Aptos" w:eastAsia="Times New Roman" w:hAnsi="Aptos" w:cs="Times New Roman"/>
                <w:b/>
                <w:color w:val="127398"/>
                <w:sz w:val="36"/>
                <w:szCs w:val="18"/>
              </w:rPr>
              <w:t>:</w:t>
            </w:r>
          </w:p>
          <w:p w14:paraId="20253BCB" w14:textId="4BBBD60E" w:rsidR="00F75217" w:rsidRDefault="00F75217" w:rsidP="00F75217">
            <w:pPr>
              <w:spacing w:after="120"/>
              <w:rPr>
                <w:rFonts w:ascii="Aptos" w:eastAsia="Century Gothic" w:hAnsi="Aptos" w:cs="Times New Roman"/>
              </w:rPr>
            </w:pPr>
            <w:r>
              <w:rPr>
                <w:rFonts w:ascii="Aptos" w:eastAsia="Century Gothic" w:hAnsi="Aptos" w:cs="Times New Roman"/>
              </w:rPr>
              <w:t>The Partnership</w:t>
            </w:r>
            <w:r w:rsidR="007A6281">
              <w:rPr>
                <w:rFonts w:ascii="Aptos" w:eastAsia="Century Gothic" w:hAnsi="Aptos" w:cs="Times New Roman"/>
              </w:rPr>
              <w:t xml:space="preserve"> is responsible for overseeing the delivery of the Blackburn with Darwen Eat Well Move More Strategy.  This Strategy provides the local framework for the development and provision of activity which supports a healthy diet and increased levels of physical activity amongst the local population.  </w:t>
            </w:r>
          </w:p>
          <w:p w14:paraId="067FE719" w14:textId="3E6A0731" w:rsidR="007A6281" w:rsidRPr="007A6281" w:rsidRDefault="007A6281" w:rsidP="007A6281">
            <w:pPr>
              <w:spacing w:after="120"/>
              <w:rPr>
                <w:rFonts w:ascii="Aptos" w:eastAsia="Century Gothic" w:hAnsi="Aptos" w:cs="Times New Roman"/>
              </w:rPr>
            </w:pPr>
            <w:r w:rsidRPr="007A6281">
              <w:rPr>
                <w:rFonts w:ascii="Aptos" w:eastAsia="Century Gothic" w:hAnsi="Aptos" w:cs="Times New Roman"/>
              </w:rPr>
              <w:t xml:space="preserve">The </w:t>
            </w:r>
            <w:r>
              <w:rPr>
                <w:rFonts w:ascii="Aptos" w:eastAsia="Century Gothic" w:hAnsi="Aptos" w:cs="Times New Roman"/>
              </w:rPr>
              <w:t xml:space="preserve">main </w:t>
            </w:r>
            <w:r w:rsidRPr="007A6281">
              <w:rPr>
                <w:rFonts w:ascii="Aptos" w:eastAsia="Century Gothic" w:hAnsi="Aptos" w:cs="Times New Roman"/>
              </w:rPr>
              <w:t>function</w:t>
            </w:r>
            <w:r>
              <w:rPr>
                <w:rFonts w:ascii="Aptos" w:eastAsia="Century Gothic" w:hAnsi="Aptos" w:cs="Times New Roman"/>
              </w:rPr>
              <w:t>s</w:t>
            </w:r>
            <w:r w:rsidRPr="007A6281">
              <w:rPr>
                <w:rFonts w:ascii="Aptos" w:eastAsia="Century Gothic" w:hAnsi="Aptos" w:cs="Times New Roman"/>
              </w:rPr>
              <w:t xml:space="preserve"> of the Eat Well Move More</w:t>
            </w:r>
            <w:r>
              <w:rPr>
                <w:rFonts w:ascii="Aptos" w:eastAsia="Century Gothic" w:hAnsi="Aptos" w:cs="Times New Roman"/>
              </w:rPr>
              <w:t xml:space="preserve"> (EWMM)</w:t>
            </w:r>
            <w:r w:rsidRPr="007A6281">
              <w:rPr>
                <w:rFonts w:ascii="Aptos" w:eastAsia="Century Gothic" w:hAnsi="Aptos" w:cs="Times New Roman"/>
              </w:rPr>
              <w:t xml:space="preserve"> Strategic Steering Group</w:t>
            </w:r>
            <w:r>
              <w:rPr>
                <w:rFonts w:ascii="Aptos" w:eastAsia="Century Gothic" w:hAnsi="Aptos" w:cs="Times New Roman"/>
              </w:rPr>
              <w:t xml:space="preserve"> are</w:t>
            </w:r>
            <w:r w:rsidRPr="007A6281">
              <w:rPr>
                <w:rFonts w:ascii="Aptos" w:eastAsia="Century Gothic" w:hAnsi="Aptos" w:cs="Times New Roman"/>
              </w:rPr>
              <w:t>:</w:t>
            </w:r>
          </w:p>
          <w:p w14:paraId="73D16FC3" w14:textId="40D2F0E2" w:rsidR="007A6281" w:rsidRPr="007A6281" w:rsidRDefault="007A6281" w:rsidP="007A6281">
            <w:pPr>
              <w:pStyle w:val="ListParagraph"/>
              <w:numPr>
                <w:ilvl w:val="0"/>
                <w:numId w:val="1"/>
              </w:numPr>
              <w:spacing w:after="120"/>
              <w:rPr>
                <w:rFonts w:ascii="Aptos" w:eastAsia="Century Gothic" w:hAnsi="Aptos" w:cs="Times New Roman"/>
              </w:rPr>
            </w:pPr>
            <w:r w:rsidRPr="007A6281">
              <w:rPr>
                <w:rFonts w:ascii="Aptos" w:eastAsia="Century Gothic" w:hAnsi="Aptos" w:cs="Times New Roman"/>
              </w:rPr>
              <w:t xml:space="preserve">To raise the profile of the EWMM strategy with decision makers across the Council, Health and Social Care and across the voluntary, community and faith sectors. </w:t>
            </w:r>
          </w:p>
          <w:p w14:paraId="2D2D350A" w14:textId="77777777" w:rsidR="007A6281" w:rsidRDefault="007A6281" w:rsidP="007A6281">
            <w:pPr>
              <w:pStyle w:val="ListParagraph"/>
              <w:numPr>
                <w:ilvl w:val="0"/>
                <w:numId w:val="1"/>
              </w:numPr>
              <w:spacing w:after="120"/>
              <w:rPr>
                <w:rFonts w:ascii="Aptos" w:eastAsia="Century Gothic" w:hAnsi="Aptos" w:cs="Times New Roman"/>
              </w:rPr>
            </w:pPr>
            <w:r w:rsidRPr="007A6281">
              <w:rPr>
                <w:rFonts w:ascii="Aptos" w:eastAsia="Century Gothic" w:hAnsi="Aptos" w:cs="Times New Roman"/>
              </w:rPr>
              <w:t>To provide strategic direction, oversight and governance to the operational groups leading on the key deliverables of the EWMM strategy.</w:t>
            </w:r>
          </w:p>
          <w:p w14:paraId="18EE4621" w14:textId="77777777" w:rsidR="007A6281" w:rsidRDefault="007A6281" w:rsidP="007A6281">
            <w:pPr>
              <w:pStyle w:val="ListParagraph"/>
              <w:numPr>
                <w:ilvl w:val="0"/>
                <w:numId w:val="1"/>
              </w:numPr>
              <w:spacing w:after="120"/>
              <w:rPr>
                <w:rFonts w:ascii="Aptos" w:eastAsia="Century Gothic" w:hAnsi="Aptos" w:cs="Times New Roman"/>
              </w:rPr>
            </w:pPr>
            <w:r w:rsidRPr="007A6281">
              <w:rPr>
                <w:rFonts w:ascii="Aptos" w:eastAsia="Century Gothic" w:hAnsi="Aptos" w:cs="Times New Roman"/>
              </w:rPr>
              <w:t>To ensure the EWMM guiding principles are aligned to local and national policies and that they are a core component of Primary Care Neighbourhoods and Place-Based Partnership priorities as they emerge.</w:t>
            </w:r>
          </w:p>
          <w:p w14:paraId="3ECE5DDE" w14:textId="77777777" w:rsidR="007A6281" w:rsidRDefault="007A6281" w:rsidP="007A6281">
            <w:pPr>
              <w:pStyle w:val="ListParagraph"/>
              <w:numPr>
                <w:ilvl w:val="0"/>
                <w:numId w:val="1"/>
              </w:numPr>
              <w:spacing w:after="120"/>
              <w:rPr>
                <w:rFonts w:ascii="Aptos" w:eastAsia="Century Gothic" w:hAnsi="Aptos" w:cs="Times New Roman"/>
              </w:rPr>
            </w:pPr>
            <w:r w:rsidRPr="007A6281">
              <w:rPr>
                <w:rFonts w:ascii="Aptos" w:eastAsia="Century Gothic" w:hAnsi="Aptos" w:cs="Times New Roman"/>
              </w:rPr>
              <w:t>To ensure an equitable approach to delivering the strategy is maintained and that the needs and views of communities are central to development and delivery plans</w:t>
            </w:r>
          </w:p>
          <w:p w14:paraId="6EDF7DD7" w14:textId="38A220BA" w:rsidR="0008606C" w:rsidRPr="007A6281" w:rsidRDefault="007A6281" w:rsidP="007A6281">
            <w:pPr>
              <w:pStyle w:val="ListParagraph"/>
              <w:numPr>
                <w:ilvl w:val="0"/>
                <w:numId w:val="1"/>
              </w:numPr>
              <w:spacing w:after="120"/>
              <w:rPr>
                <w:rFonts w:ascii="Aptos" w:eastAsia="Century Gothic" w:hAnsi="Aptos" w:cs="Times New Roman"/>
              </w:rPr>
            </w:pPr>
            <w:r w:rsidRPr="007A6281">
              <w:rPr>
                <w:rFonts w:ascii="Aptos" w:eastAsia="Century Gothic" w:hAnsi="Aptos" w:cs="Times New Roman"/>
              </w:rPr>
              <w:t>To link to activity across the three life stages of the Joint Local Health &amp; Wellbeing Strategy, to include Start Well, Live Well and Age Well.</w:t>
            </w:r>
            <w:r w:rsidR="00CE6501" w:rsidRPr="007A6281">
              <w:rPr>
                <w:rFonts w:ascii="Aptos" w:eastAsia="Century Gothic" w:hAnsi="Aptos" w:cs="Times New Roman"/>
              </w:rPr>
              <w:t xml:space="preserve"> </w:t>
            </w:r>
          </w:p>
        </w:tc>
      </w:tr>
      <w:tr w:rsidR="0008606C" w:rsidRPr="0008606C" w14:paraId="1E5C28DD" w14:textId="77777777" w:rsidTr="007A3D21">
        <w:trPr>
          <w:trHeight w:val="1229"/>
        </w:trPr>
        <w:tc>
          <w:tcPr>
            <w:tcW w:w="10111" w:type="dxa"/>
          </w:tcPr>
          <w:p w14:paraId="7E537F91" w14:textId="29013361" w:rsidR="0008606C" w:rsidRPr="00E31BEF" w:rsidRDefault="0008606C" w:rsidP="0008606C">
            <w:pPr>
              <w:spacing w:before="120" w:after="120"/>
              <w:ind w:right="23"/>
              <w:rPr>
                <w:rFonts w:ascii="Aptos" w:eastAsia="Century Gothic" w:hAnsi="Aptos" w:cs="Arial"/>
                <w:b/>
                <w:color w:val="808080" w:themeColor="background1" w:themeShade="80"/>
                <w:sz w:val="28"/>
                <w:szCs w:val="36"/>
              </w:rPr>
            </w:pPr>
            <w:r w:rsidRPr="00E31BEF">
              <w:rPr>
                <w:rFonts w:ascii="Aptos" w:eastAsia="Century Gothic" w:hAnsi="Aptos" w:cs="Arial"/>
                <w:b/>
                <w:color w:val="127398"/>
                <w:sz w:val="28"/>
                <w:szCs w:val="36"/>
              </w:rPr>
              <w:t xml:space="preserve">Reporting to: </w:t>
            </w:r>
            <w:r w:rsidR="00CE6501">
              <w:rPr>
                <w:rFonts w:ascii="Aptos" w:eastAsia="Century Gothic" w:hAnsi="Aptos" w:cs="Arial"/>
                <w:b/>
                <w:color w:val="127398"/>
                <w:sz w:val="28"/>
                <w:szCs w:val="36"/>
              </w:rPr>
              <w:t xml:space="preserve">BwD </w:t>
            </w:r>
            <w:r w:rsidR="00221357">
              <w:rPr>
                <w:rFonts w:ascii="Aptos" w:eastAsia="Century Gothic" w:hAnsi="Aptos" w:cs="Arial"/>
                <w:b/>
                <w:color w:val="127398"/>
                <w:sz w:val="28"/>
                <w:szCs w:val="36"/>
              </w:rPr>
              <w:t>Health &amp; Wellbeing Board</w:t>
            </w:r>
            <w:r w:rsidR="00CE6501">
              <w:rPr>
                <w:rFonts w:ascii="Aptos" w:eastAsia="Century Gothic" w:hAnsi="Aptos" w:cs="Arial"/>
                <w:b/>
                <w:color w:val="127398"/>
                <w:sz w:val="28"/>
                <w:szCs w:val="36"/>
              </w:rPr>
              <w:t xml:space="preserve"> </w:t>
            </w:r>
          </w:p>
          <w:p w14:paraId="47409898" w14:textId="77777777" w:rsidR="00F12CB8" w:rsidRDefault="0008606C" w:rsidP="0008606C">
            <w:pPr>
              <w:spacing w:after="120"/>
              <w:rPr>
                <w:rFonts w:ascii="Aptos" w:eastAsia="Century Gothic" w:hAnsi="Aptos" w:cs="Times New Roman"/>
                <w:b/>
                <w:bCs/>
                <w:color w:val="127398"/>
              </w:rPr>
            </w:pPr>
            <w:r w:rsidRPr="00E31BEF">
              <w:rPr>
                <w:rFonts w:ascii="Aptos" w:eastAsia="Century Gothic" w:hAnsi="Aptos" w:cs="Times New Roman"/>
                <w:b/>
                <w:bCs/>
                <w:color w:val="127398"/>
              </w:rPr>
              <w:t>Frequency of meetings &amp; commitment of time:</w:t>
            </w:r>
          </w:p>
          <w:p w14:paraId="6451D8DB" w14:textId="30399736" w:rsidR="0008606C" w:rsidRPr="00F12CB8" w:rsidRDefault="00CE6501" w:rsidP="0008606C">
            <w:pPr>
              <w:spacing w:after="120"/>
              <w:rPr>
                <w:rFonts w:ascii="Aptos" w:eastAsia="Century Gothic" w:hAnsi="Aptos" w:cs="Times New Roman"/>
                <w:color w:val="3C3C3C"/>
              </w:rPr>
            </w:pPr>
            <w:r w:rsidRPr="00F12CB8">
              <w:rPr>
                <w:rFonts w:ascii="Aptos" w:eastAsia="Century Gothic" w:hAnsi="Aptos" w:cs="Times New Roman"/>
                <w:color w:val="3C3C3C"/>
              </w:rPr>
              <w:t xml:space="preserve">Meetings take place </w:t>
            </w:r>
            <w:r w:rsidR="00276CFA">
              <w:rPr>
                <w:rFonts w:ascii="Aptos" w:eastAsia="Century Gothic" w:hAnsi="Aptos" w:cs="Times New Roman"/>
                <w:color w:val="3C3C3C"/>
              </w:rPr>
              <w:t>quarterly usually on Tuesday mornings via Teams.  Occasional</w:t>
            </w:r>
            <w:r w:rsidR="00221357">
              <w:rPr>
                <w:rFonts w:ascii="Aptos" w:eastAsia="Century Gothic" w:hAnsi="Aptos" w:cs="Times New Roman"/>
                <w:color w:val="3C3C3C"/>
              </w:rPr>
              <w:t xml:space="preserve"> in person</w:t>
            </w:r>
            <w:r w:rsidR="00276CFA">
              <w:rPr>
                <w:rFonts w:ascii="Aptos" w:eastAsia="Century Gothic" w:hAnsi="Aptos" w:cs="Times New Roman"/>
                <w:color w:val="3C3C3C"/>
              </w:rPr>
              <w:t xml:space="preserve"> sessions are arranged.  Duration of two hours</w:t>
            </w:r>
            <w:r w:rsidRPr="00F12CB8">
              <w:rPr>
                <w:rFonts w:ascii="Aptos" w:eastAsia="Century Gothic" w:hAnsi="Aptos" w:cs="Times New Roman"/>
                <w:color w:val="3C3C3C"/>
              </w:rPr>
              <w:t xml:space="preserve"> </w:t>
            </w:r>
          </w:p>
          <w:p w14:paraId="32F93B13" w14:textId="77777777" w:rsidR="0008606C" w:rsidRPr="0008606C" w:rsidRDefault="0008606C" w:rsidP="0008606C">
            <w:pPr>
              <w:keepNext/>
              <w:keepLines/>
              <w:spacing w:before="600" w:after="240"/>
              <w:outlineLvl w:val="0"/>
              <w:rPr>
                <w:rFonts w:ascii="Century Gothic" w:eastAsia="Times New Roman" w:hAnsi="Century Gothic" w:cs="Times New Roman"/>
                <w:b/>
                <w:color w:val="27235A"/>
                <w:sz w:val="36"/>
                <w:szCs w:val="18"/>
              </w:rPr>
            </w:pPr>
          </w:p>
        </w:tc>
      </w:tr>
      <w:tr w:rsidR="0008606C" w:rsidRPr="0008606C" w14:paraId="578F38F2" w14:textId="77777777" w:rsidTr="007A3D21">
        <w:trPr>
          <w:trHeight w:val="1104"/>
        </w:trPr>
        <w:tc>
          <w:tcPr>
            <w:tcW w:w="10111" w:type="dxa"/>
          </w:tcPr>
          <w:p w14:paraId="50985B69" w14:textId="333E228C" w:rsidR="0008606C" w:rsidRPr="00E31BEF" w:rsidRDefault="0008606C" w:rsidP="0008606C">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lastRenderedPageBreak/>
              <w:t>Terms of reference</w:t>
            </w:r>
            <w:r w:rsidR="007A3D21" w:rsidRPr="00E31BEF">
              <w:rPr>
                <w:rFonts w:ascii="Aptos" w:eastAsia="Times New Roman" w:hAnsi="Aptos" w:cs="Times New Roman"/>
                <w:b/>
                <w:color w:val="127398"/>
                <w:sz w:val="36"/>
                <w:szCs w:val="26"/>
              </w:rPr>
              <w:t>:</w:t>
            </w:r>
          </w:p>
          <w:bookmarkStart w:id="0" w:name="_MON_1805635462"/>
          <w:bookmarkEnd w:id="0"/>
          <w:p w14:paraId="7FF79CAA" w14:textId="6E283A8A" w:rsidR="0008606C" w:rsidRDefault="00276CFA" w:rsidP="0008606C">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object w:dxaOrig="1520" w:dyaOrig="987" w14:anchorId="185AC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10" o:title=""/>
                </v:shape>
                <o:OLEObject Type="Embed" ProgID="Word.Document.12" ShapeID="_x0000_i1027" DrawAspect="Icon" ObjectID="_1805635637" r:id="rId11">
                  <o:FieldCodes>\s</o:FieldCodes>
                </o:OLEObject>
              </w:object>
            </w:r>
          </w:p>
          <w:p w14:paraId="7B4F1EF2" w14:textId="561CEDE4" w:rsidR="00BE7CC0" w:rsidRPr="00E31BEF" w:rsidRDefault="00BE7CC0" w:rsidP="0008606C">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t xml:space="preserve">Please note that the </w:t>
            </w:r>
            <w:proofErr w:type="spellStart"/>
            <w:r>
              <w:rPr>
                <w:rFonts w:ascii="Aptos" w:eastAsia="Century Gothic" w:hAnsi="Aptos" w:cs="Times New Roman"/>
                <w:color w:val="808080" w:themeColor="background1" w:themeShade="80"/>
              </w:rPr>
              <w:t>ToR</w:t>
            </w:r>
            <w:proofErr w:type="spellEnd"/>
            <w:r>
              <w:rPr>
                <w:rFonts w:ascii="Aptos" w:eastAsia="Century Gothic" w:hAnsi="Aptos" w:cs="Times New Roman"/>
                <w:color w:val="808080" w:themeColor="background1" w:themeShade="80"/>
              </w:rPr>
              <w:t xml:space="preserve"> will be updated to include a Community Network representative. </w:t>
            </w:r>
          </w:p>
          <w:p w14:paraId="59421793" w14:textId="77777777" w:rsidR="0008606C" w:rsidRPr="0008606C" w:rsidRDefault="0008606C" w:rsidP="0008606C">
            <w:pPr>
              <w:spacing w:before="120" w:after="120"/>
              <w:ind w:right="23"/>
              <w:rPr>
                <w:rFonts w:ascii="Century Gothic" w:eastAsia="Century Gothic" w:hAnsi="Century Gothic" w:cs="Arial"/>
                <w:b/>
                <w:color w:val="3C3C3C"/>
                <w:sz w:val="28"/>
                <w:szCs w:val="36"/>
              </w:rPr>
            </w:pPr>
          </w:p>
        </w:tc>
      </w:tr>
      <w:tr w:rsidR="0008606C" w:rsidRPr="0008606C" w14:paraId="109C6B15" w14:textId="77777777" w:rsidTr="007A3D21">
        <w:trPr>
          <w:trHeight w:val="1258"/>
        </w:trPr>
        <w:tc>
          <w:tcPr>
            <w:tcW w:w="10111" w:type="dxa"/>
          </w:tcPr>
          <w:p w14:paraId="2C886DE3" w14:textId="71F83140" w:rsidR="0008606C" w:rsidRPr="00E31BEF" w:rsidRDefault="0008606C" w:rsidP="0008606C">
            <w:pPr>
              <w:keepNext/>
              <w:keepLines/>
              <w:spacing w:before="360"/>
              <w:outlineLvl w:val="2"/>
              <w:rPr>
                <w:rFonts w:ascii="Aptos" w:eastAsia="Times New Roman" w:hAnsi="Aptos" w:cs="Times New Roman"/>
                <w:b/>
                <w:color w:val="127398"/>
                <w:sz w:val="28"/>
              </w:rPr>
            </w:pPr>
            <w:r w:rsidRPr="00E31BEF">
              <w:rPr>
                <w:rFonts w:ascii="Aptos" w:eastAsia="Times New Roman" w:hAnsi="Aptos" w:cs="Times New Roman"/>
                <w:b/>
                <w:color w:val="127398"/>
                <w:sz w:val="28"/>
              </w:rPr>
              <w:t>Person specification/Skills/Knowledge Required</w:t>
            </w:r>
            <w:r w:rsidR="007A3D21" w:rsidRPr="00E31BEF">
              <w:rPr>
                <w:rFonts w:ascii="Aptos" w:eastAsia="Times New Roman" w:hAnsi="Aptos" w:cs="Times New Roman"/>
                <w:b/>
                <w:color w:val="127398"/>
                <w:sz w:val="28"/>
              </w:rPr>
              <w:t>:</w:t>
            </w:r>
          </w:p>
          <w:p w14:paraId="08EC6C5E" w14:textId="27AC5949" w:rsidR="0008606C" w:rsidRPr="00F12CB8" w:rsidRDefault="0008606C" w:rsidP="0008606C">
            <w:pPr>
              <w:spacing w:after="120"/>
              <w:rPr>
                <w:rFonts w:ascii="Aptos" w:eastAsia="Century Gothic" w:hAnsi="Aptos" w:cs="Times New Roman"/>
              </w:rPr>
            </w:pPr>
          </w:p>
          <w:p w14:paraId="43327B95" w14:textId="57B6E5AE" w:rsidR="00CE6501" w:rsidRPr="00F12CB8" w:rsidRDefault="00221357" w:rsidP="0008606C">
            <w:pPr>
              <w:spacing w:after="120"/>
              <w:rPr>
                <w:rFonts w:ascii="Aptos" w:eastAsia="Century Gothic" w:hAnsi="Aptos" w:cs="Times New Roman"/>
              </w:rPr>
            </w:pPr>
            <w:r>
              <w:rPr>
                <w:rFonts w:ascii="Aptos" w:eastAsia="Century Gothic" w:hAnsi="Aptos" w:cs="Times New Roman"/>
              </w:rPr>
              <w:t xml:space="preserve">A knowledge and interest in the </w:t>
            </w:r>
            <w:r w:rsidR="00276CFA">
              <w:rPr>
                <w:rFonts w:ascii="Aptos" w:eastAsia="Century Gothic" w:hAnsi="Aptos" w:cs="Times New Roman"/>
              </w:rPr>
              <w:t>improving the physical health and wellbeing of people across the life course of children, young people and adults and an understanding of an</w:t>
            </w:r>
            <w:r>
              <w:rPr>
                <w:rFonts w:ascii="Aptos" w:eastAsia="Century Gothic" w:hAnsi="Aptos" w:cs="Times New Roman"/>
              </w:rPr>
              <w:t xml:space="preserve">d experience of the service delivery landscape in </w:t>
            </w:r>
            <w:r w:rsidR="00276CFA">
              <w:rPr>
                <w:rFonts w:ascii="Aptos" w:eastAsia="Century Gothic" w:hAnsi="Aptos" w:cs="Times New Roman"/>
              </w:rPr>
              <w:t>physical activity, healthy weight and/or the food environment</w:t>
            </w:r>
            <w:r>
              <w:rPr>
                <w:rFonts w:ascii="Aptos" w:eastAsia="Century Gothic" w:hAnsi="Aptos" w:cs="Times New Roman"/>
              </w:rPr>
              <w:t xml:space="preserve">.  An ability to work at a strategic level in terms of planning and developments along with the ability to bring the voice of </w:t>
            </w:r>
            <w:r w:rsidR="00276CFA">
              <w:rPr>
                <w:rFonts w:ascii="Aptos" w:eastAsia="Century Gothic" w:hAnsi="Aptos" w:cs="Times New Roman"/>
              </w:rPr>
              <w:t>local</w:t>
            </w:r>
            <w:r>
              <w:rPr>
                <w:rFonts w:ascii="Aptos" w:eastAsia="Century Gothic" w:hAnsi="Aptos" w:cs="Times New Roman"/>
              </w:rPr>
              <w:t xml:space="preserve"> people to the discussions</w:t>
            </w:r>
          </w:p>
          <w:p w14:paraId="71060FE3" w14:textId="77777777" w:rsidR="0008606C" w:rsidRPr="00E31BEF" w:rsidRDefault="0008606C" w:rsidP="0008606C">
            <w:pPr>
              <w:keepNext/>
              <w:keepLines/>
              <w:spacing w:before="360" w:after="240"/>
              <w:outlineLvl w:val="1"/>
              <w:rPr>
                <w:rFonts w:ascii="Aptos" w:eastAsia="Times New Roman" w:hAnsi="Aptos" w:cs="Times New Roman"/>
                <w:b/>
                <w:color w:val="BF3078"/>
                <w:sz w:val="36"/>
                <w:szCs w:val="26"/>
              </w:rPr>
            </w:pPr>
          </w:p>
        </w:tc>
      </w:tr>
      <w:tr w:rsidR="0008606C" w:rsidRPr="0008606C" w14:paraId="50DBF1C4" w14:textId="77777777" w:rsidTr="007A3D21">
        <w:trPr>
          <w:trHeight w:val="951"/>
        </w:trPr>
        <w:tc>
          <w:tcPr>
            <w:tcW w:w="10111" w:type="dxa"/>
          </w:tcPr>
          <w:p w14:paraId="2F1435A5" w14:textId="414C147A" w:rsidR="0008606C" w:rsidRPr="00E31BEF" w:rsidRDefault="0008606C" w:rsidP="00C21BF5">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Please return t</w:t>
            </w:r>
            <w:r w:rsidR="00CB0EBE" w:rsidRPr="00E31BEF">
              <w:rPr>
                <w:rFonts w:ascii="Aptos" w:eastAsia="Times New Roman" w:hAnsi="Aptos" w:cs="Times New Roman"/>
                <w:b/>
                <w:color w:val="127398"/>
                <w:sz w:val="36"/>
                <w:szCs w:val="26"/>
              </w:rPr>
              <w:t>o:</w:t>
            </w:r>
          </w:p>
          <w:p w14:paraId="1670B211" w14:textId="2BAAFFD7" w:rsidR="00E31BEF" w:rsidRPr="00E31BEF" w:rsidRDefault="00E31BEF" w:rsidP="00C21BF5">
            <w:pPr>
              <w:keepNext/>
              <w:keepLines/>
              <w:spacing w:before="360" w:after="240"/>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Garth Hodgkinson: Secretary BwD Community Network </w:t>
            </w:r>
          </w:p>
          <w:p w14:paraId="6376B393" w14:textId="1A0C7E01" w:rsidR="00E31BEF" w:rsidRPr="00E31BEF" w:rsidRDefault="00E31BEF" w:rsidP="00C21BF5">
            <w:pPr>
              <w:keepNext/>
              <w:keepLines/>
              <w:spacing w:before="360" w:after="240"/>
              <w:outlineLvl w:val="1"/>
              <w:rPr>
                <w:rFonts w:ascii="Aptos" w:eastAsia="Times New Roman" w:hAnsi="Aptos" w:cs="Times New Roman"/>
                <w:b/>
                <w:color w:val="808080" w:themeColor="background1" w:themeShade="80"/>
                <w:sz w:val="28"/>
                <w:szCs w:val="22"/>
              </w:rPr>
            </w:pPr>
            <w:hyperlink r:id="rId12" w:history="1">
              <w:r w:rsidRPr="00E31BEF">
                <w:rPr>
                  <w:rStyle w:val="Hyperlink"/>
                  <w:rFonts w:ascii="Aptos" w:eastAsia="Times New Roman" w:hAnsi="Aptos" w:cs="Times New Roman"/>
                  <w:b/>
                  <w:color w:val="023160" w:themeColor="hyperlink" w:themeShade="80"/>
                  <w:sz w:val="28"/>
                  <w:szCs w:val="22"/>
                </w:rPr>
                <w:t>Garth.hodgkinson@communitycvs.org.uk</w:t>
              </w:r>
            </w:hyperlink>
            <w:r w:rsidRPr="00E31BEF">
              <w:rPr>
                <w:rFonts w:ascii="Aptos" w:eastAsia="Times New Roman" w:hAnsi="Aptos" w:cs="Times New Roman"/>
                <w:b/>
                <w:color w:val="808080" w:themeColor="background1" w:themeShade="80"/>
                <w:sz w:val="28"/>
                <w:szCs w:val="22"/>
              </w:rPr>
              <w:t xml:space="preserve"> </w:t>
            </w:r>
          </w:p>
          <w:p w14:paraId="397208AF" w14:textId="77777777" w:rsidR="00E31BEF" w:rsidRPr="00E31BEF" w:rsidRDefault="00CB0EBE" w:rsidP="00E31BEF">
            <w:pPr>
              <w:keepNext/>
              <w:keepLines/>
              <w:spacing w:before="360" w:after="240"/>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Donna Talbot </w:t>
            </w:r>
            <w:r w:rsidR="00AF6D97" w:rsidRPr="00E31BEF">
              <w:rPr>
                <w:rFonts w:ascii="Aptos" w:eastAsia="Times New Roman" w:hAnsi="Aptos" w:cs="Times New Roman"/>
                <w:b/>
                <w:color w:val="808080" w:themeColor="background1" w:themeShade="80"/>
                <w:sz w:val="28"/>
                <w:szCs w:val="22"/>
              </w:rPr>
              <w:t xml:space="preserve">Secretary BwD Community Network </w:t>
            </w:r>
          </w:p>
          <w:p w14:paraId="266A2360" w14:textId="11C47966" w:rsidR="00CB0EBE" w:rsidRPr="00C21BF5" w:rsidRDefault="00AF6D97" w:rsidP="00E31BEF">
            <w:pPr>
              <w:keepNext/>
              <w:keepLines/>
              <w:spacing w:before="360" w:after="240"/>
              <w:outlineLvl w:val="1"/>
              <w:rPr>
                <w:rFonts w:ascii="Century Gothic" w:eastAsia="Times New Roman" w:hAnsi="Century Gothic" w:cs="Times New Roman"/>
                <w:b/>
                <w:color w:val="BF3078"/>
                <w:sz w:val="36"/>
                <w:szCs w:val="26"/>
              </w:rPr>
            </w:pPr>
            <w:hyperlink r:id="rId13" w:history="1">
              <w:r w:rsidRPr="00E31BEF">
                <w:rPr>
                  <w:rStyle w:val="Hyperlink"/>
                  <w:rFonts w:ascii="Aptos" w:eastAsia="Times New Roman" w:hAnsi="Aptos" w:cs="Times New Roman"/>
                  <w:b/>
                  <w:sz w:val="28"/>
                  <w:szCs w:val="22"/>
                </w:rPr>
                <w:t>Donna.talbot@communitycvs.org.uk</w:t>
              </w:r>
            </w:hyperlink>
          </w:p>
        </w:tc>
      </w:tr>
    </w:tbl>
    <w:p w14:paraId="6F0A17B7" w14:textId="77777777" w:rsidR="004D2565" w:rsidRDefault="004D2565"/>
    <w:p w14:paraId="2BD38585" w14:textId="13F173BD" w:rsidR="0008606C" w:rsidRPr="0008606C" w:rsidRDefault="000A7275" w:rsidP="0008606C">
      <w:pPr>
        <w:tabs>
          <w:tab w:val="left" w:pos="1289"/>
        </w:tabs>
      </w:pPr>
      <w:r>
        <w:t xml:space="preserve"> </w:t>
      </w:r>
    </w:p>
    <w:sectPr w:rsidR="0008606C" w:rsidRPr="0008606C" w:rsidSect="0008606C">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4063" w14:textId="77777777" w:rsidR="00B31E9E" w:rsidRDefault="00B31E9E" w:rsidP="0008606C">
      <w:pPr>
        <w:spacing w:after="0" w:line="240" w:lineRule="auto"/>
      </w:pPr>
      <w:r>
        <w:separator/>
      </w:r>
    </w:p>
  </w:endnote>
  <w:endnote w:type="continuationSeparator" w:id="0">
    <w:p w14:paraId="06F6DAB8" w14:textId="77777777" w:rsidR="00B31E9E" w:rsidRDefault="00B31E9E" w:rsidP="0008606C">
      <w:pPr>
        <w:spacing w:after="0" w:line="240" w:lineRule="auto"/>
      </w:pPr>
      <w:r>
        <w:continuationSeparator/>
      </w:r>
    </w:p>
  </w:endnote>
  <w:endnote w:type="continuationNotice" w:id="1">
    <w:p w14:paraId="512F2475" w14:textId="77777777" w:rsidR="00B31E9E" w:rsidRDefault="00B31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3353" w14:textId="56E7D2A2" w:rsidR="0008606C" w:rsidRDefault="0019050C">
    <w:pPr>
      <w:pStyle w:val="Footer"/>
    </w:pPr>
    <w:r>
      <w:rPr>
        <w:noProof/>
      </w:rPr>
      <w:drawing>
        <wp:anchor distT="0" distB="0" distL="114300" distR="114300" simplePos="0" relativeHeight="251658243" behindDoc="0" locked="0" layoutInCell="1" allowOverlap="1" wp14:anchorId="76FCFF03" wp14:editId="317D554A">
          <wp:simplePos x="0" y="0"/>
          <wp:positionH relativeFrom="margin">
            <wp:posOffset>1760855</wp:posOffset>
          </wp:positionH>
          <wp:positionV relativeFrom="margin">
            <wp:posOffset>8938260</wp:posOffset>
          </wp:positionV>
          <wp:extent cx="2205990" cy="702310"/>
          <wp:effectExtent l="0" t="0" r="3810" b="0"/>
          <wp:wrapSquare wrapText="bothSides"/>
          <wp:docPr id="2006339202"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FABF" w14:textId="7AE26280" w:rsidR="008D7F22" w:rsidRDefault="0019050C">
    <w:pPr>
      <w:pStyle w:val="Footer"/>
    </w:pPr>
    <w:r>
      <w:rPr>
        <w:noProof/>
      </w:rPr>
      <w:drawing>
        <wp:anchor distT="0" distB="0" distL="114300" distR="114300" simplePos="0" relativeHeight="251658242" behindDoc="0" locked="0" layoutInCell="1" allowOverlap="1" wp14:anchorId="3E37E445" wp14:editId="07973482">
          <wp:simplePos x="0" y="0"/>
          <wp:positionH relativeFrom="margin">
            <wp:posOffset>1494155</wp:posOffset>
          </wp:positionH>
          <wp:positionV relativeFrom="margin">
            <wp:posOffset>8961120</wp:posOffset>
          </wp:positionV>
          <wp:extent cx="2205990" cy="702310"/>
          <wp:effectExtent l="0" t="0" r="3810" b="0"/>
          <wp:wrapSquare wrapText="bothSides"/>
          <wp:docPr id="2104425108"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0C928" w14:textId="77777777" w:rsidR="00B31E9E" w:rsidRDefault="00B31E9E" w:rsidP="0008606C">
      <w:pPr>
        <w:spacing w:after="0" w:line="240" w:lineRule="auto"/>
      </w:pPr>
      <w:r>
        <w:separator/>
      </w:r>
    </w:p>
  </w:footnote>
  <w:footnote w:type="continuationSeparator" w:id="0">
    <w:p w14:paraId="0552AE52" w14:textId="77777777" w:rsidR="00B31E9E" w:rsidRDefault="00B31E9E" w:rsidP="0008606C">
      <w:pPr>
        <w:spacing w:after="0" w:line="240" w:lineRule="auto"/>
      </w:pPr>
      <w:r>
        <w:continuationSeparator/>
      </w:r>
    </w:p>
  </w:footnote>
  <w:footnote w:type="continuationNotice" w:id="1">
    <w:p w14:paraId="3358C688" w14:textId="77777777" w:rsidR="00B31E9E" w:rsidRDefault="00B31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BF23" w14:textId="62CF7D7E" w:rsidR="0008606C" w:rsidRDefault="008D7F22">
    <w:pPr>
      <w:pStyle w:val="Header"/>
    </w:pPr>
    <w:r>
      <w:rPr>
        <w:noProof/>
      </w:rPr>
      <w:drawing>
        <wp:anchor distT="0" distB="0" distL="114300" distR="114300" simplePos="0" relativeHeight="251658241" behindDoc="0" locked="0" layoutInCell="1" allowOverlap="1" wp14:anchorId="4D0E3027" wp14:editId="1983B889">
          <wp:simplePos x="0" y="0"/>
          <wp:positionH relativeFrom="margin">
            <wp:posOffset>1374775</wp:posOffset>
          </wp:positionH>
          <wp:positionV relativeFrom="margin">
            <wp:posOffset>-769620</wp:posOffset>
          </wp:positionV>
          <wp:extent cx="2905200" cy="1087200"/>
          <wp:effectExtent l="0" t="0" r="0" b="0"/>
          <wp:wrapSquare wrapText="bothSides"/>
          <wp:docPr id="591581367"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33E6" w14:textId="410E7266" w:rsidR="0008606C" w:rsidRDefault="008D7F22">
    <w:pPr>
      <w:pStyle w:val="Header"/>
    </w:pPr>
    <w:r>
      <w:rPr>
        <w:noProof/>
      </w:rPr>
      <w:drawing>
        <wp:anchor distT="0" distB="0" distL="114300" distR="114300" simplePos="0" relativeHeight="251658240" behindDoc="0" locked="0" layoutInCell="1" allowOverlap="1" wp14:anchorId="0F8DA5CA" wp14:editId="1F00E217">
          <wp:simplePos x="0" y="0"/>
          <wp:positionH relativeFrom="margin">
            <wp:posOffset>1412875</wp:posOffset>
          </wp:positionH>
          <wp:positionV relativeFrom="margin">
            <wp:posOffset>-784860</wp:posOffset>
          </wp:positionV>
          <wp:extent cx="2905200" cy="1087200"/>
          <wp:effectExtent l="0" t="0" r="0" b="0"/>
          <wp:wrapSquare wrapText="bothSides"/>
          <wp:docPr id="1815212809"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22AEF"/>
    <w:multiLevelType w:val="hybridMultilevel"/>
    <w:tmpl w:val="8CB2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35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6C"/>
    <w:rsid w:val="000066AE"/>
    <w:rsid w:val="0008606C"/>
    <w:rsid w:val="000A7275"/>
    <w:rsid w:val="000B3EA6"/>
    <w:rsid w:val="000D002A"/>
    <w:rsid w:val="00142EAA"/>
    <w:rsid w:val="00151984"/>
    <w:rsid w:val="0019050C"/>
    <w:rsid w:val="0019609E"/>
    <w:rsid w:val="00221357"/>
    <w:rsid w:val="00276CFA"/>
    <w:rsid w:val="002E4CAB"/>
    <w:rsid w:val="00392F70"/>
    <w:rsid w:val="00394851"/>
    <w:rsid w:val="003A29DA"/>
    <w:rsid w:val="003C59B6"/>
    <w:rsid w:val="003E1E35"/>
    <w:rsid w:val="003F7E20"/>
    <w:rsid w:val="004671C1"/>
    <w:rsid w:val="00491CA9"/>
    <w:rsid w:val="004D2565"/>
    <w:rsid w:val="005543FF"/>
    <w:rsid w:val="00556FC3"/>
    <w:rsid w:val="005925D6"/>
    <w:rsid w:val="006059C5"/>
    <w:rsid w:val="006F1C52"/>
    <w:rsid w:val="007450A2"/>
    <w:rsid w:val="007472A8"/>
    <w:rsid w:val="007A3D21"/>
    <w:rsid w:val="007A6281"/>
    <w:rsid w:val="007E088E"/>
    <w:rsid w:val="00856CB9"/>
    <w:rsid w:val="00875D76"/>
    <w:rsid w:val="00880E00"/>
    <w:rsid w:val="008D7F22"/>
    <w:rsid w:val="0090654B"/>
    <w:rsid w:val="009200DB"/>
    <w:rsid w:val="009453EA"/>
    <w:rsid w:val="009B2FFF"/>
    <w:rsid w:val="00A62AB4"/>
    <w:rsid w:val="00A806E9"/>
    <w:rsid w:val="00AC1213"/>
    <w:rsid w:val="00AD28D8"/>
    <w:rsid w:val="00AF6D97"/>
    <w:rsid w:val="00B05E9E"/>
    <w:rsid w:val="00B31E9E"/>
    <w:rsid w:val="00B61B16"/>
    <w:rsid w:val="00B903C7"/>
    <w:rsid w:val="00BB605E"/>
    <w:rsid w:val="00BD7DB2"/>
    <w:rsid w:val="00BE7CC0"/>
    <w:rsid w:val="00BF587B"/>
    <w:rsid w:val="00C00FE2"/>
    <w:rsid w:val="00C069AD"/>
    <w:rsid w:val="00C21BF5"/>
    <w:rsid w:val="00C33891"/>
    <w:rsid w:val="00C4070F"/>
    <w:rsid w:val="00C65DB8"/>
    <w:rsid w:val="00C66EC9"/>
    <w:rsid w:val="00C82CC0"/>
    <w:rsid w:val="00CB0EBE"/>
    <w:rsid w:val="00CB6515"/>
    <w:rsid w:val="00CE6501"/>
    <w:rsid w:val="00D11140"/>
    <w:rsid w:val="00D90DC6"/>
    <w:rsid w:val="00DA7072"/>
    <w:rsid w:val="00DD0AA4"/>
    <w:rsid w:val="00E31BEF"/>
    <w:rsid w:val="00E43DEE"/>
    <w:rsid w:val="00F12CB8"/>
    <w:rsid w:val="00F3184A"/>
    <w:rsid w:val="00F63607"/>
    <w:rsid w:val="00F7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13755C"/>
  <w15:chartTrackingRefBased/>
  <w15:docId w15:val="{2FDA72F6-6EC9-4EA9-99D1-50A3A930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06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06C"/>
  </w:style>
  <w:style w:type="paragraph" w:styleId="Footer">
    <w:name w:val="footer"/>
    <w:basedOn w:val="Normal"/>
    <w:link w:val="FooterChar"/>
    <w:uiPriority w:val="99"/>
    <w:unhideWhenUsed/>
    <w:rsid w:val="00086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06C"/>
  </w:style>
  <w:style w:type="character" w:styleId="Hyperlink">
    <w:name w:val="Hyperlink"/>
    <w:basedOn w:val="DefaultParagraphFont"/>
    <w:uiPriority w:val="99"/>
    <w:unhideWhenUsed/>
    <w:rsid w:val="00875D76"/>
    <w:rPr>
      <w:color w:val="0563C1" w:themeColor="hyperlink"/>
      <w:u w:val="single"/>
    </w:rPr>
  </w:style>
  <w:style w:type="character" w:styleId="UnresolvedMention">
    <w:name w:val="Unresolved Mention"/>
    <w:basedOn w:val="DefaultParagraphFont"/>
    <w:uiPriority w:val="99"/>
    <w:semiHidden/>
    <w:unhideWhenUsed/>
    <w:rsid w:val="00875D76"/>
    <w:rPr>
      <w:color w:val="605E5C"/>
      <w:shd w:val="clear" w:color="auto" w:fill="E1DFDD"/>
    </w:rPr>
  </w:style>
  <w:style w:type="paragraph" w:styleId="ListParagraph">
    <w:name w:val="List Paragraph"/>
    <w:basedOn w:val="Normal"/>
    <w:uiPriority w:val="34"/>
    <w:qFormat/>
    <w:rsid w:val="007A6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nna.talbot@communitycv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rth.hodgkinson@communitycv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2" ma:contentTypeDescription="Create a new document." ma:contentTypeScope="" ma:versionID="e89416120b8a45d62af5c521faf2d4b4">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56fdaa9e243fa0cb99d37524fc58bbed"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AD18E-A03A-44B6-8D33-FB97849103A7}">
  <ds:schemaRefs>
    <ds:schemaRef ds:uri="http://purl.org/dc/dcmitype/"/>
    <ds:schemaRef ds:uri="http://schemas.microsoft.com/office/2006/metadata/properties"/>
    <ds:schemaRef ds:uri="http://www.w3.org/XML/1998/namespace"/>
    <ds:schemaRef ds:uri="http://schemas.microsoft.com/office/2006/documentManagement/types"/>
    <ds:schemaRef ds:uri="07011b17-329d-4be5-ae17-b0ce51c24d76"/>
    <ds:schemaRef ds:uri="http://schemas.microsoft.com/office/infopath/2007/PartnerControls"/>
    <ds:schemaRef ds:uri="http://purl.org/dc/elements/1.1/"/>
    <ds:schemaRef ds:uri="http://schemas.openxmlformats.org/package/2006/metadata/core-properties"/>
    <ds:schemaRef ds:uri="62c0c449-fbca-488c-b086-7e47626cc035"/>
    <ds:schemaRef ds:uri="http://purl.org/dc/terms/"/>
  </ds:schemaRefs>
</ds:datastoreItem>
</file>

<file path=customXml/itemProps2.xml><?xml version="1.0" encoding="utf-8"?>
<ds:datastoreItem xmlns:ds="http://schemas.openxmlformats.org/officeDocument/2006/customXml" ds:itemID="{8492B4A0-0091-4823-8946-6602173CF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5B422-79DC-4775-9AC6-7136E5943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Gorner</dc:creator>
  <cp:keywords/>
  <dc:description/>
  <cp:lastModifiedBy>Vicky Shepherd</cp:lastModifiedBy>
  <cp:revision>2</cp:revision>
  <dcterms:created xsi:type="dcterms:W3CDTF">2025-04-08T15:41:00Z</dcterms:created>
  <dcterms:modified xsi:type="dcterms:W3CDTF">2025-04-08T15:41:00Z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_dlc_DocIdItemGuid">
    <vt:lpwstr>40c11065-3a09-4c77-9cfc-36b41df5d438</vt:lpwstr>
  </property>
  <property fmtid="{D5CDD505-2E9C-101B-9397-08002B2CF9AE}" pid="4" name="MediaServiceImageTags">
    <vt:lpwstr/>
  </property>
</Properties>
</file>