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F1" w:rsidRPr="001661B4" w:rsidRDefault="001661B4">
      <w:pPr>
        <w:rPr>
          <w:b/>
          <w:sz w:val="36"/>
          <w:szCs w:val="36"/>
        </w:rPr>
      </w:pPr>
      <w:r w:rsidRPr="001661B4">
        <w:rPr>
          <w:b/>
          <w:sz w:val="36"/>
          <w:szCs w:val="36"/>
        </w:rPr>
        <w:t>Funding opportunities</w:t>
      </w:r>
    </w:p>
    <w:p w:rsidR="001661B4" w:rsidRDefault="001661B4">
      <w:r>
        <w:rPr>
          <w:rFonts w:ascii="Helvetica" w:hAnsi="Helvetica" w:cs="Helvetica"/>
          <w:color w:val="202020"/>
          <w:sz w:val="30"/>
          <w:szCs w:val="30"/>
        </w:rPr>
        <w:t xml:space="preserve">If you want to check out the latest funding opportunities, you can't go far wrong with the </w:t>
      </w:r>
      <w:r>
        <w:rPr>
          <w:rStyle w:val="Strong"/>
          <w:rFonts w:ascii="Helvetica" w:hAnsi="Helvetica" w:cs="Helvetica"/>
          <w:color w:val="202020"/>
          <w:sz w:val="30"/>
          <w:szCs w:val="30"/>
        </w:rPr>
        <w:t>Borough Council</w:t>
      </w:r>
      <w:r>
        <w:rPr>
          <w:rFonts w:ascii="Helvetica" w:hAnsi="Helvetica" w:cs="Helvetica"/>
          <w:color w:val="202020"/>
          <w:sz w:val="30"/>
          <w:szCs w:val="30"/>
        </w:rPr>
        <w:t>'s excellent updates (.pdf), which can be viewed &amp; downloaded from </w:t>
      </w:r>
      <w:hyperlink r:id="rId5" w:tgtFrame="_blank" w:history="1">
        <w:r>
          <w:rPr>
            <w:rStyle w:val="Hyperlink"/>
            <w:rFonts w:ascii="Helvetica" w:hAnsi="Helvetica" w:cs="Helvetica"/>
            <w:sz w:val="30"/>
            <w:szCs w:val="30"/>
          </w:rPr>
          <w:t>here</w:t>
        </w:r>
      </w:hyperlink>
      <w:r>
        <w:rPr>
          <w:rFonts w:ascii="Helvetica" w:hAnsi="Helvetica" w:cs="Helvetica"/>
          <w:color w:val="202020"/>
          <w:sz w:val="30"/>
          <w:szCs w:val="30"/>
        </w:rPr>
        <w:t>. We are grateful to the Council for sharing this information with the Sector.</w:t>
      </w:r>
    </w:p>
    <w:p w:rsidR="001661B4" w:rsidRPr="001661B4" w:rsidRDefault="001661B4" w:rsidP="001661B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</w:pPr>
      <w:r w:rsidRPr="001661B4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  <w:t>Possible sources of grant funding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6" w:tgtFrame="_blank" w:tooltip="ACT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ACT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ACT provides grants to individuals and charities for the enhancement of quality of life for people in need (specifically the mentally and physically disabled).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7" w:tgtFrame="_blank" w:tooltip="Alcohol Research UK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Alcohol Research UK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Alcohol Research UK supply a range of grants to charities for work around alcohol awareness.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8" w:tgtFrame="_blank" w:tooltip="Allen Lane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Allen Lane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is interested in funding work which benefits people in the following groups, or generalist work which includes significant numbers from more than one such group:  asylum-seekers and refugees (but not groups working with a single nationality); gay, lesbian, bi-sexual or transgender people; Roma and Travellers; migrant workers; offenders and ex-offenders; older people; people experiencing mental health problems; &amp; people experiencing violence or abuse.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9" w:tgtFrame="_blank" w:tooltip="Anchor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Anchor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support Christian charities to conduct work aimed at social inclusion, with a special reference to healing &amp; the arts.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0" w:tgtFrame="_blank" w:tooltip="Architectural Heritage Fund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Architectural Heritage Fund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Fund give grants to charities for the use of listed buildings.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1" w:tgtFrame="_blank" w:tooltip="Austin &amp; Hope Pilkington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Austin &amp; Hope Pilkington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awards grants to registered charities for projects working in the categories of: addiction; child exploitation; disability; homelessness; prisoners &amp; ex-offenders; refugees &amp; asylum seekers; and sexual &amp; domestic abuse.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r>
        <w:lastRenderedPageBreak/>
        <w:fldChar w:fldCharType="begin"/>
      </w:r>
      <w:r>
        <w:instrText xml:space="preserve"> HYPERLINK "http://www.awardsforall.org.uk/england/apply.html" \t "_blank" \o "Awards for All" </w:instrText>
      </w:r>
      <w:r>
        <w:fldChar w:fldCharType="separate"/>
      </w:r>
      <w:r w:rsidR="001661B4" w:rsidRPr="001661B4">
        <w:rPr>
          <w:rFonts w:ascii="Georgia" w:eastAsia="Times New Roman" w:hAnsi="Georgia" w:cs="Times New Roman"/>
          <w:b/>
          <w:bCs/>
          <w:color w:val="0000FF"/>
          <w:sz w:val="27"/>
          <w:szCs w:val="27"/>
          <w:u w:val="single"/>
          <w:lang w:eastAsia="en-GB"/>
        </w:rPr>
        <w:t>Awards for All</w:t>
      </w:r>
      <w:r>
        <w:rPr>
          <w:rFonts w:ascii="Georgia" w:eastAsia="Times New Roman" w:hAnsi="Georgia" w:cs="Times New Roman"/>
          <w:b/>
          <w:bCs/>
          <w:color w:val="0000FF"/>
          <w:sz w:val="27"/>
          <w:szCs w:val="27"/>
          <w:u w:val="single"/>
          <w:lang w:eastAsia="en-GB"/>
        </w:rPr>
        <w:fldChar w:fldCharType="end"/>
      </w:r>
      <w:r w:rsidR="001661B4" w:rsidRPr="001661B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  <w:t> </w:t>
      </w:r>
      <w:r w:rsidR="001661B4" w:rsidRPr="001661B4">
        <w:rPr>
          <w:rFonts w:ascii="Segoe UI Symbol" w:eastAsia="Times New Roman" w:hAnsi="Segoe UI Symbol" w:cs="Segoe UI Symbol"/>
          <w:b/>
          <w:bCs/>
          <w:color w:val="333333"/>
          <w:sz w:val="27"/>
          <w:szCs w:val="27"/>
          <w:lang w:eastAsia="en-GB"/>
        </w:rPr>
        <w:t>♦</w:t>
      </w:r>
      <w:bookmarkStart w:id="0" w:name="_GoBack"/>
      <w:bookmarkEnd w:id="0"/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proofErr w:type="gramStart"/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Awards for All offers lottery grants of between £300 and £10,000 to charities for projects which work towards improving communities &amp; enhancing the lives of the denizens therein.</w:t>
      </w:r>
      <w:proofErr w:type="gramEnd"/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2" w:tgtFrame="_blank" w:tooltip="Baring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Baring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offers a variety of programmes: the Strengthening the Voluntary Sector programme; the International Development programme; and the Arts programme.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3" w:tgtFrame="_blank" w:tooltip="Big Issue Inve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Big Issue Invest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Big Issue Invest supply finance to social enterprises &amp; charities who are finding business solutions that create social and environmental transformation.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4" w:tgtFrame="_blank" w:tooltip="Caron Keating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Caron Keating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awards grants &amp; support to groups for cancer causes.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5" w:tgtFrame="_blank" w:tooltip="Cash 4 Clubs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Cash 4 Clubs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Cash 4 Clubs awards grants to grassroots community sports groups.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6" w:tgtFrame="_blank" w:tooltip="Church Urban Fund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Church Urban Fund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Fund awards grants to community groups working to enhance social inclusion, especially in the poorest areas of England.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7" w:tgtFrame="_blank" w:tooltip="Community Radio Fund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Community Radio Fund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Fund offers grants to Ofcom-licensed community radio stations.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8" w:tgtFrame="_blank" w:tooltip="Co-operative Community Fund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Co-operative Community Fund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The Community Fund is the Cooperative Charitable Foundation's grant scheme that offers </w:t>
      </w:r>
      <w:proofErr w:type="spellStart"/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betwen</w:t>
      </w:r>
      <w:proofErr w:type="spellEnd"/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 xml:space="preserve"> £100 &amp; £2,000 to groups for work aimed at improving the lives of communities. The Fund is financed by the Co-operative Group's membership who donate part or all of their share of the profits.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19" w:tgtFrame="_blank" w:tooltip="Dulverton Trust" w:history="1">
        <w:proofErr w:type="spellStart"/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Dulverton</w:t>
        </w:r>
        <w:proofErr w:type="spellEnd"/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lastRenderedPageBreak/>
        <w:t>The Trust provides single-year grants to charities for work in a variety of areas including: youth opportunities; conservation; preservation; peace &amp; humanitarian support; &amp; general welfare.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0" w:tgtFrame="_blank" w:tooltip="Esmée Fairbairn Foundation" w:history="1">
        <w:proofErr w:type="spellStart"/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Esmée</w:t>
        </w:r>
        <w:proofErr w:type="spellEnd"/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Fairbairn Foundation</w:t>
        </w:r>
      </w:hyperlink>
      <w:r w:rsidR="001661B4" w:rsidRPr="001661B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  <w:t> </w:t>
      </w:r>
      <w:r w:rsidR="001661B4" w:rsidRPr="001661B4">
        <w:rPr>
          <w:rFonts w:ascii="Segoe UI Symbol" w:eastAsia="Times New Roman" w:hAnsi="Segoe UI Symbol" w:cs="Segoe UI Symbol"/>
          <w:b/>
          <w:bCs/>
          <w:color w:val="333333"/>
          <w:sz w:val="27"/>
          <w:szCs w:val="27"/>
          <w:lang w:eastAsia="en-GB"/>
        </w:rPr>
        <w:t>♦</w:t>
      </w:r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provides grants in the fields of: arts; education &amp; learning; environment; social change; &amp; a food strand; as well as a Merger Fund to organisations in the early stages of planning a merger. All groups are eligible provided the aims of the project being funded are legally charitable.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1" w:tgtFrame="_blank" w:tooltip="Fidelio Charitable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Fidelio Charitable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provides grants to groups &amp; individuals in support of the Arts.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2" w:tgtFrame="_blank" w:tooltip="Freemasons' Grand Charity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Freemasons' Grand Charity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Charity give a range of grants to registered charities for work in the fields of medical research, vulnerable people and youth opportunities.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3" w:tgtFrame="_blank" w:tooltip="Giving World Online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Giving World Online</w:t>
        </w:r>
      </w:hyperlink>
      <w:r w:rsidR="001661B4" w:rsidRPr="001661B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  <w:t> </w:t>
      </w:r>
      <w:r w:rsidR="001661B4" w:rsidRPr="001661B4">
        <w:rPr>
          <w:rFonts w:ascii="Segoe UI Symbol" w:eastAsia="Times New Roman" w:hAnsi="Segoe UI Symbol" w:cs="Segoe UI Symbol"/>
          <w:b/>
          <w:bCs/>
          <w:color w:val="333333"/>
          <w:sz w:val="27"/>
          <w:szCs w:val="27"/>
          <w:lang w:eastAsia="en-GB"/>
        </w:rPr>
        <w:t>♦</w:t>
      </w:r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GWO is a free giving scheme set up to encourage businesses to publicise surplus stock online and donate the goods directly onto charities and community projects working to help people in need.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4" w:tgtFrame="_blank" w:tooltip="Hedley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Hedley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give grants to registered charities for specific projects. Their current overarching objective is young people. Grants in this field have been allocated 70% of the Foundation's budget.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5" w:tgtFrame="_blank" w:tooltip="Henry Smith Charity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Henry Smith Charity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Charity make grants in several programmes totalling approximately £25 million each year to up to 1,000 organisations and charities for initiatives and projects that address social inequality and economic disadvantage.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6" w:tgtFrame="_blank" w:tooltip="Heritage Lottery Fund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Heritage Lottery Fund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Fund supply funding in numerous programmes to groups and consortia for work around heritage. </w:t>
      </w:r>
      <w:hyperlink r:id="rId27" w:tgtFrame="_blank" w:tooltip="HLF - how to apply" w:history="1">
        <w:r w:rsidRPr="001661B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n-GB"/>
          </w:rPr>
          <w:t>How to apply</w:t>
        </w:r>
      </w:hyperlink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8" w:tgtFrame="_blank" w:tooltip="Hilden Charitable Fund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Hilden Charitable Fund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Fund offer grants to groups with a particular emphasis on work around: homelessness; asylum seekers &amp; refugees; community-based initiatives for disadvantaged young people (16-25); penal affairs; and overseas development.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29" w:tgtFrame="_blank" w:tooltip="Jill Franklin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Jill Franklin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gives grants to groups for the support of people with a mental illness or learning difficulties and their carers (parents etc.), refugees &amp; asylum seekers &amp; for respite care. They also have a programme funding the restoration of architecturally-important churches.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0" w:tgtFrame="_blank" w:tooltip="Kelly Family Charitable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Kelly Family Charitable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funds charities for work aimed at strengthening families.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1" w:tgtFrame="_blank" w:tooltip="Media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Media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offers investment to small organisations to facilitate volunteer involvement in filmmaking.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2" w:tgtFrame="_blank" w:tooltip="Peter Cruddas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Peter Cruddas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awards grants to charities for the benefit of disadvantaged &amp; disengaged young people.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3" w:tgtFrame="_blank" w:tooltip="People's Postcode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People's Postcode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operate a Small Grants Programme offering grants of between £500 &amp; £10,000 for work in the areas of: prevention of poverty; promote, maintain, improve and advance health; advance citizenship or community development; advance public participation in sport; promote, improve and advance human rights, conflict resolution or reconciliation; and promote and advance environmental protection or improvement.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4" w:tgtFrame="_blank" w:tooltip="Rayne Foundation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Rayne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administers Rayne Grants, which fund work in the following areas: arts; education; health &amp; medicine; &amp; social welfare &amp; development.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5" w:tgtFrame="_blank" w:tooltip="Roald Dahl's Marvellous Children's Charity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Roald Dahl's Marvellous Children's Charity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lastRenderedPageBreak/>
        <w:t>The Charity provides grants to organisations working with children rare, life-limiting &amp; underfunded conditions with particular reference to haematology &amp; neurology.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6" w:tgtFrame="_blank" w:tooltip="Sainsbury Family Charitable Trusts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Sainsbury Family Charitable Trusts</w:t>
        </w:r>
      </w:hyperlink>
      <w:r w:rsidR="001661B4" w:rsidRPr="001661B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  <w:t> </w:t>
      </w:r>
      <w:r w:rsidR="001661B4" w:rsidRPr="001661B4">
        <w:rPr>
          <w:rFonts w:ascii="Segoe UI Symbol" w:eastAsia="Times New Roman" w:hAnsi="Segoe UI Symbol" w:cs="Segoe UI Symbol"/>
          <w:b/>
          <w:bCs/>
          <w:color w:val="333333"/>
          <w:sz w:val="27"/>
          <w:szCs w:val="27"/>
          <w:lang w:eastAsia="en-GB"/>
        </w:rPr>
        <w:t>♦</w:t>
      </w:r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Trusts provide grants to charities &amp; for charitable works in diverse fields.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7" w:tgtFrame="_blank" w:tooltip="SITA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SITA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supplies funding to improve the natural environment &amp; lives of communities. The Trust run five funding programmes.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8" w:tgtFrame="_blank" w:tooltip="Skinners' Company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Skinners' Company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Company oversee four grant-making charities which provide financial assistance to groups &amp; individuals for the relief of poverty &amp; disadvantage.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39" w:tgtFrame="_blank" w:tooltip="Trusthouse Charitable Foundation" w:history="1">
        <w:proofErr w:type="spellStart"/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Trusthouse</w:t>
        </w:r>
        <w:proofErr w:type="spellEnd"/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Charitable Foundation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Foundation offer a variety of grant packages to charities for work addressing issues of rural communities &amp; urban deprivation.</w:t>
      </w:r>
    </w:p>
    <w:p w:rsidR="001661B4" w:rsidRPr="001661B4" w:rsidRDefault="00D63C8B" w:rsidP="001661B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hyperlink r:id="rId40" w:tgtFrame="_blank" w:tooltip="Veolia Environmental Trust" w:history="1">
        <w:r w:rsidR="001661B4" w:rsidRPr="001661B4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en-GB"/>
          </w:rPr>
          <w:t>Veolia Environmental Trust</w:t>
        </w:r>
      </w:hyperlink>
    </w:p>
    <w:p w:rsidR="001661B4" w:rsidRPr="001661B4" w:rsidRDefault="001661B4" w:rsidP="001661B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1661B4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The Trust offers a variety of funding schemes to support community and environmental projects.</w:t>
      </w:r>
    </w:p>
    <w:p w:rsidR="001661B4" w:rsidRDefault="001661B4"/>
    <w:sectPr w:rsidR="0016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B4"/>
    <w:rsid w:val="001661B4"/>
    <w:rsid w:val="002C57F1"/>
    <w:rsid w:val="007E4CED"/>
    <w:rsid w:val="00D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6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1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61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61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61B4"/>
  </w:style>
  <w:style w:type="character" w:styleId="Strong">
    <w:name w:val="Strong"/>
    <w:basedOn w:val="DefaultParagraphFont"/>
    <w:uiPriority w:val="22"/>
    <w:qFormat/>
    <w:rsid w:val="001661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6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1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61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61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61B4"/>
  </w:style>
  <w:style w:type="character" w:styleId="Strong">
    <w:name w:val="Strong"/>
    <w:basedOn w:val="DefaultParagraphFont"/>
    <w:uiPriority w:val="22"/>
    <w:qFormat/>
    <w:rsid w:val="00166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lane.org.uk/guidelines.html" TargetMode="External"/><Relationship Id="rId13" Type="http://schemas.openxmlformats.org/officeDocument/2006/relationships/hyperlink" Target="http://www.bigissueinvest.com/loan_finance.aspx" TargetMode="External"/><Relationship Id="rId18" Type="http://schemas.openxmlformats.org/officeDocument/2006/relationships/hyperlink" Target="http://www.co-operative.coop/membership/local-communities/community-fund/" TargetMode="External"/><Relationship Id="rId26" Type="http://schemas.openxmlformats.org/officeDocument/2006/relationships/hyperlink" Target="http://www.hlf.org.uk/inyourarea/NorthWest/Pages/Welcome.aspx" TargetMode="External"/><Relationship Id="rId39" Type="http://schemas.openxmlformats.org/officeDocument/2006/relationships/hyperlink" Target="http://www.trusthousecharitablefoundation.org.uk/ap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deliocharitabletrust.org.uk/" TargetMode="External"/><Relationship Id="rId34" Type="http://schemas.openxmlformats.org/officeDocument/2006/relationships/hyperlink" Target="http://www.raynefoundation.org.uk/LookingForHelp.asp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alcoholresearchuk.org/grants/" TargetMode="External"/><Relationship Id="rId12" Type="http://schemas.openxmlformats.org/officeDocument/2006/relationships/hyperlink" Target="http://www.baringfoundation.org.uk/" TargetMode="External"/><Relationship Id="rId17" Type="http://schemas.openxmlformats.org/officeDocument/2006/relationships/hyperlink" Target="http://stakeholders.ofcom.org.uk/broadcasting/radio/community-radio-fund/" TargetMode="External"/><Relationship Id="rId25" Type="http://schemas.openxmlformats.org/officeDocument/2006/relationships/hyperlink" Target="http://www.henrysmithcharity.org.uk/how-to-apply.html" TargetMode="External"/><Relationship Id="rId33" Type="http://schemas.openxmlformats.org/officeDocument/2006/relationships/hyperlink" Target="http://www.postcodetrust.org.uk/apply-now.aspx" TargetMode="External"/><Relationship Id="rId38" Type="http://schemas.openxmlformats.org/officeDocument/2006/relationships/hyperlink" Target="http://www.skinnershall.co.uk/charities/charities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uf.org.uk/act/cuf-funding" TargetMode="External"/><Relationship Id="rId20" Type="http://schemas.openxmlformats.org/officeDocument/2006/relationships/hyperlink" Target="http://esmeefairbairn.org.uk/apply-for-funding/" TargetMode="External"/><Relationship Id="rId29" Type="http://schemas.openxmlformats.org/officeDocument/2006/relationships/hyperlink" Target="http://www.jill-franklin-trust.org.uk/applying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heactfoundation.co.uk/index.php/apply-for-a-grant" TargetMode="External"/><Relationship Id="rId11" Type="http://schemas.openxmlformats.org/officeDocument/2006/relationships/hyperlink" Target="http://www.austin-hope-pilkington.org.uk/ah_how_to_apply.htm" TargetMode="External"/><Relationship Id="rId24" Type="http://schemas.openxmlformats.org/officeDocument/2006/relationships/hyperlink" Target="http://www.hedleyfoundation.org.uk/" TargetMode="External"/><Relationship Id="rId32" Type="http://schemas.openxmlformats.org/officeDocument/2006/relationships/hyperlink" Target="http://www.thepetercruddasfoundation.org/how_to_apply.htm" TargetMode="External"/><Relationship Id="rId37" Type="http://schemas.openxmlformats.org/officeDocument/2006/relationships/hyperlink" Target="http://www.sitatrust.org.uk/apply-for-funding" TargetMode="External"/><Relationship Id="rId40" Type="http://schemas.openxmlformats.org/officeDocument/2006/relationships/hyperlink" Target="http://www.veoliatrust.org/apply/" TargetMode="External"/><Relationship Id="rId5" Type="http://schemas.openxmlformats.org/officeDocument/2006/relationships/hyperlink" Target="http://www.blackburn.gov.uk/Lists/DownloadableDocuments/Funding-Opportunities.pdf" TargetMode="External"/><Relationship Id="rId15" Type="http://schemas.openxmlformats.org/officeDocument/2006/relationships/hyperlink" Target="http://www.cash-4-clubs.com/apply-for-a-grant/" TargetMode="External"/><Relationship Id="rId23" Type="http://schemas.openxmlformats.org/officeDocument/2006/relationships/hyperlink" Target="http://www.givingworldonline.com/" TargetMode="External"/><Relationship Id="rId28" Type="http://schemas.openxmlformats.org/officeDocument/2006/relationships/hyperlink" Target="http://www.hildencharitablefund.org.uk/application%20notes.htm" TargetMode="External"/><Relationship Id="rId36" Type="http://schemas.openxmlformats.org/officeDocument/2006/relationships/hyperlink" Target="http://www.sfct.org.uk/applying.html" TargetMode="External"/><Relationship Id="rId10" Type="http://schemas.openxmlformats.org/officeDocument/2006/relationships/hyperlink" Target="http://www.ahfund.org.uk/finance.html" TargetMode="External"/><Relationship Id="rId19" Type="http://schemas.openxmlformats.org/officeDocument/2006/relationships/hyperlink" Target="http://www.dulverton.org/application.htm" TargetMode="External"/><Relationship Id="rId31" Type="http://schemas.openxmlformats.org/officeDocument/2006/relationships/hyperlink" Target="http://www.mediatrust.org/get-support/free-professional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nchorfoundation.org.uk/" TargetMode="External"/><Relationship Id="rId14" Type="http://schemas.openxmlformats.org/officeDocument/2006/relationships/hyperlink" Target="http://www.caronkeating.org/about/" TargetMode="External"/><Relationship Id="rId22" Type="http://schemas.openxmlformats.org/officeDocument/2006/relationships/hyperlink" Target="http://www.grandcharity.org/pages/grants_to_charities.html" TargetMode="External"/><Relationship Id="rId27" Type="http://schemas.openxmlformats.org/officeDocument/2006/relationships/hyperlink" Target="http://www.hlf.org.uk/HowToApply/Pages/starthere.aspx" TargetMode="External"/><Relationship Id="rId30" Type="http://schemas.openxmlformats.org/officeDocument/2006/relationships/hyperlink" Target="http://www.kfct.org.uk/apply.html" TargetMode="External"/><Relationship Id="rId35" Type="http://schemas.openxmlformats.org/officeDocument/2006/relationships/hyperlink" Target="http://www.roalddahlcharity.org/CMS/Uploads/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9144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Aspin</dc:creator>
  <cp:lastModifiedBy>JoNicol</cp:lastModifiedBy>
  <cp:revision>2</cp:revision>
  <dcterms:created xsi:type="dcterms:W3CDTF">2015-12-10T11:07:00Z</dcterms:created>
  <dcterms:modified xsi:type="dcterms:W3CDTF">2015-12-10T11:07:00Z</dcterms:modified>
</cp:coreProperties>
</file>