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4D7" w:rsidRDefault="006B04D7" w:rsidP="00F1482E">
      <w:pPr>
        <w:pStyle w:val="Title"/>
      </w:pPr>
      <w:r>
        <w:rPr>
          <w:noProof/>
          <w:lang w:eastAsia="en-GB"/>
        </w:rPr>
        <w:drawing>
          <wp:inline distT="0" distB="0" distL="0" distR="0" wp14:anchorId="19E54399" wp14:editId="0B5EFA89">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r>
        <w:rPr>
          <w:rFonts w:ascii="Courier New"/>
          <w:noProof/>
          <w:sz w:val="27"/>
          <w:lang w:eastAsia="en-GB"/>
        </w:rPr>
        <w:drawing>
          <wp:anchor distT="0" distB="0" distL="114300" distR="114300" simplePos="0" relativeHeight="251659264" behindDoc="1" locked="0" layoutInCell="1" allowOverlap="1" wp14:anchorId="3507100E" wp14:editId="6AFFC372">
            <wp:simplePos x="0" y="0"/>
            <wp:positionH relativeFrom="margin">
              <wp:posOffset>4419600</wp:posOffset>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8">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p>
    <w:p w:rsidR="006B04D7" w:rsidRDefault="006B04D7" w:rsidP="00F1482E">
      <w:pPr>
        <w:pStyle w:val="Title"/>
      </w:pPr>
    </w:p>
    <w:p w:rsidR="006B04D7" w:rsidRDefault="006B04D7" w:rsidP="00F1482E">
      <w:pPr>
        <w:pStyle w:val="Title"/>
      </w:pPr>
    </w:p>
    <w:p w:rsidR="00F1482E" w:rsidRDefault="00F1482E" w:rsidP="006B04D7">
      <w:pPr>
        <w:pStyle w:val="Title"/>
        <w:jc w:val="left"/>
      </w:pPr>
      <w:r>
        <w:t>BLACKBURN WITH DARWEN</w:t>
      </w:r>
    </w:p>
    <w:p w:rsidR="00F1482E" w:rsidRDefault="00F1482E" w:rsidP="006B04D7">
      <w:pPr>
        <w:rPr>
          <w:b/>
          <w:sz w:val="32"/>
        </w:rPr>
      </w:pPr>
      <w:r>
        <w:rPr>
          <w:b/>
          <w:sz w:val="32"/>
        </w:rPr>
        <w:t>COUNCIL FOR VOLUNTARY SERVICE</w:t>
      </w:r>
    </w:p>
    <w:p w:rsidR="00E0114E" w:rsidRDefault="00E0114E" w:rsidP="006B04D7">
      <w:pPr>
        <w:rPr>
          <w:b/>
          <w:sz w:val="32"/>
        </w:rPr>
      </w:pPr>
      <w:r>
        <w:rPr>
          <w:b/>
          <w:sz w:val="32"/>
        </w:rPr>
        <w:t>TRADING AS ‘COMMUNITY CVS’</w:t>
      </w:r>
    </w:p>
    <w:p w:rsidR="00F1482E" w:rsidRDefault="00F1482E" w:rsidP="00F1482E">
      <w:pPr>
        <w:jc w:val="center"/>
        <w:rPr>
          <w:b/>
          <w:sz w:val="32"/>
        </w:rPr>
      </w:pPr>
    </w:p>
    <w:p w:rsidR="00F1482E" w:rsidRDefault="00F1482E" w:rsidP="00F1482E">
      <w:pPr>
        <w:jc w:val="center"/>
        <w:rPr>
          <w:b/>
          <w:sz w:val="36"/>
        </w:rPr>
      </w:pPr>
      <w:r>
        <w:rPr>
          <w:b/>
          <w:sz w:val="36"/>
        </w:rPr>
        <w:t>JOB DESCRIPTION</w:t>
      </w:r>
    </w:p>
    <w:p w:rsidR="00F1482E" w:rsidRDefault="00F1482E" w:rsidP="00F1482E"/>
    <w:p w:rsidR="00F1482E" w:rsidRPr="00E010F1" w:rsidRDefault="00F1482E" w:rsidP="00F1482E">
      <w:pPr>
        <w:tabs>
          <w:tab w:val="left" w:pos="2880"/>
        </w:tabs>
        <w:ind w:left="2880" w:hanging="2880"/>
      </w:pPr>
      <w:r w:rsidRPr="00BC0F63">
        <w:rPr>
          <w:b/>
        </w:rPr>
        <w:t>JOB TITLE:</w:t>
      </w:r>
      <w:r w:rsidRPr="00BC0F63">
        <w:rPr>
          <w:b/>
        </w:rPr>
        <w:tab/>
      </w:r>
      <w:r w:rsidR="00974F18">
        <w:rPr>
          <w:bCs/>
        </w:rPr>
        <w:t>Programme</w:t>
      </w:r>
      <w:r w:rsidR="006B04D7">
        <w:rPr>
          <w:bCs/>
        </w:rPr>
        <w:t xml:space="preserve"> Manager</w:t>
      </w:r>
    </w:p>
    <w:p w:rsidR="00F1482E" w:rsidRPr="00E010F1" w:rsidRDefault="00F1482E" w:rsidP="00F1482E">
      <w:pPr>
        <w:tabs>
          <w:tab w:val="left" w:pos="2880"/>
        </w:tabs>
        <w:ind w:left="2880" w:hanging="2880"/>
        <w:rPr>
          <w:sz w:val="16"/>
        </w:rPr>
      </w:pPr>
    </w:p>
    <w:p w:rsidR="00F1482E" w:rsidRDefault="00F1482E" w:rsidP="00F1482E">
      <w:pPr>
        <w:tabs>
          <w:tab w:val="left" w:pos="2880"/>
        </w:tabs>
        <w:ind w:left="2880" w:hanging="2880"/>
      </w:pPr>
      <w:r>
        <w:rPr>
          <w:b/>
        </w:rPr>
        <w:t>EMPLOYED BY:</w:t>
      </w:r>
      <w:r>
        <w:rPr>
          <w:b/>
        </w:rPr>
        <w:tab/>
      </w:r>
      <w:r>
        <w:t>Blackburn with Darwen Council for Voluntary Service</w:t>
      </w:r>
    </w:p>
    <w:p w:rsidR="00F1482E" w:rsidRDefault="00F1482E" w:rsidP="00F1482E">
      <w:pPr>
        <w:tabs>
          <w:tab w:val="left" w:pos="2880"/>
        </w:tabs>
        <w:ind w:left="2880" w:hanging="2880"/>
        <w:rPr>
          <w:b/>
        </w:rPr>
      </w:pPr>
    </w:p>
    <w:p w:rsidR="00F1482E" w:rsidRPr="00E010F1" w:rsidRDefault="00F1482E" w:rsidP="00F1482E">
      <w:pPr>
        <w:tabs>
          <w:tab w:val="left" w:pos="2880"/>
        </w:tabs>
        <w:ind w:left="2880" w:hanging="2880"/>
      </w:pPr>
      <w:r w:rsidRPr="00E010F1">
        <w:rPr>
          <w:b/>
        </w:rPr>
        <w:t>SALARY:</w:t>
      </w:r>
      <w:r w:rsidRPr="00E010F1">
        <w:tab/>
      </w:r>
      <w:r w:rsidR="00965136">
        <w:t>£</w:t>
      </w:r>
      <w:r w:rsidR="00B61056">
        <w:t>33,782</w:t>
      </w:r>
      <w:r w:rsidR="00965136">
        <w:t xml:space="preserve"> (full time)</w:t>
      </w:r>
    </w:p>
    <w:p w:rsidR="00F1482E" w:rsidRPr="00E010F1" w:rsidRDefault="00F1482E" w:rsidP="00F1482E">
      <w:pPr>
        <w:tabs>
          <w:tab w:val="left" w:pos="2880"/>
        </w:tabs>
        <w:ind w:left="2880" w:hanging="2880"/>
        <w:rPr>
          <w:sz w:val="16"/>
        </w:rPr>
      </w:pPr>
    </w:p>
    <w:p w:rsidR="00F1482E" w:rsidRPr="00E010F1" w:rsidRDefault="00F1482E" w:rsidP="00F1482E">
      <w:pPr>
        <w:tabs>
          <w:tab w:val="left" w:pos="2880"/>
        </w:tabs>
        <w:ind w:left="2880" w:hanging="2880"/>
      </w:pPr>
      <w:r w:rsidRPr="00E010F1">
        <w:rPr>
          <w:b/>
        </w:rPr>
        <w:t>WORKING HOURS:</w:t>
      </w:r>
      <w:r>
        <w:tab/>
      </w:r>
      <w:r w:rsidR="00965136">
        <w:t>37</w:t>
      </w:r>
      <w:r w:rsidR="004B6C6A">
        <w:t xml:space="preserve"> h</w:t>
      </w:r>
      <w:r>
        <w:t>ours per Week</w:t>
      </w:r>
    </w:p>
    <w:p w:rsidR="00F1482E" w:rsidRPr="00E010F1" w:rsidRDefault="00F1482E" w:rsidP="00F1482E">
      <w:pPr>
        <w:tabs>
          <w:tab w:val="left" w:pos="2880"/>
        </w:tabs>
        <w:ind w:left="2880" w:hanging="2880"/>
      </w:pPr>
    </w:p>
    <w:p w:rsidR="00F1482E" w:rsidRPr="00E010F1" w:rsidRDefault="00F1482E" w:rsidP="004B6C6A">
      <w:pPr>
        <w:tabs>
          <w:tab w:val="left" w:pos="2880"/>
        </w:tabs>
        <w:ind w:left="2880" w:hanging="2880"/>
        <w:jc w:val="both"/>
      </w:pPr>
      <w:r w:rsidRPr="00E010F1">
        <w:rPr>
          <w:b/>
        </w:rPr>
        <w:t>RESPONSIBLE FOR:</w:t>
      </w:r>
      <w:r w:rsidRPr="00E010F1">
        <w:tab/>
      </w:r>
      <w:r w:rsidR="00974F18">
        <w:t xml:space="preserve">The Upskilling the Health and Social Care Workforce project. </w:t>
      </w:r>
    </w:p>
    <w:p w:rsidR="00F1482E" w:rsidRPr="00E010F1" w:rsidRDefault="00F1482E" w:rsidP="00F1482E">
      <w:pPr>
        <w:tabs>
          <w:tab w:val="left" w:pos="2880"/>
        </w:tabs>
        <w:ind w:left="2880" w:hanging="2880"/>
        <w:rPr>
          <w:sz w:val="16"/>
        </w:rPr>
      </w:pPr>
    </w:p>
    <w:p w:rsidR="00F1482E" w:rsidRPr="00E010F1" w:rsidRDefault="00F1482E" w:rsidP="00F1482E">
      <w:pPr>
        <w:tabs>
          <w:tab w:val="left" w:pos="2880"/>
        </w:tabs>
        <w:ind w:left="2880" w:hanging="2880"/>
      </w:pPr>
      <w:r>
        <w:rPr>
          <w:b/>
        </w:rPr>
        <w:t>RESPONSIBLE TO:</w:t>
      </w:r>
      <w:r>
        <w:rPr>
          <w:b/>
        </w:rPr>
        <w:tab/>
      </w:r>
      <w:r>
        <w:t>Chief Executive Officer</w:t>
      </w:r>
    </w:p>
    <w:p w:rsidR="00F1482E" w:rsidRDefault="00F1482E" w:rsidP="00F1482E">
      <w:pPr>
        <w:tabs>
          <w:tab w:val="left" w:pos="2880"/>
        </w:tabs>
        <w:ind w:left="2880" w:hanging="2880"/>
        <w:rPr>
          <w:b/>
        </w:rPr>
      </w:pPr>
    </w:p>
    <w:p w:rsidR="00F1482E" w:rsidRPr="00BC0F63" w:rsidRDefault="00F1482E" w:rsidP="00F1482E">
      <w:pPr>
        <w:tabs>
          <w:tab w:val="left" w:pos="2880"/>
        </w:tabs>
        <w:ind w:left="2880" w:hanging="2880"/>
        <w:rPr>
          <w:b/>
          <w:sz w:val="16"/>
        </w:rPr>
      </w:pPr>
    </w:p>
    <w:p w:rsidR="00F1482E" w:rsidRDefault="00F1482E" w:rsidP="00F1482E">
      <w:pPr>
        <w:tabs>
          <w:tab w:val="left" w:pos="2880"/>
        </w:tabs>
        <w:ind w:left="2880" w:hanging="2880"/>
        <w:jc w:val="both"/>
      </w:pPr>
      <w:r w:rsidRPr="00BC0F63">
        <w:rPr>
          <w:b/>
        </w:rPr>
        <w:t>SUMMARY OF POST:</w:t>
      </w:r>
      <w:r>
        <w:tab/>
      </w:r>
    </w:p>
    <w:p w:rsidR="00F1482E" w:rsidRDefault="00F1482E" w:rsidP="00F1482E">
      <w:pPr>
        <w:tabs>
          <w:tab w:val="left" w:pos="2880"/>
        </w:tabs>
        <w:ind w:left="2880" w:hanging="2880"/>
        <w:jc w:val="both"/>
      </w:pPr>
    </w:p>
    <w:p w:rsidR="006B04D7" w:rsidRDefault="004B6C6A" w:rsidP="00974F18">
      <w:pPr>
        <w:tabs>
          <w:tab w:val="left" w:pos="2880"/>
        </w:tabs>
        <w:jc w:val="both"/>
        <w:rPr>
          <w:szCs w:val="24"/>
        </w:rPr>
      </w:pPr>
      <w:r>
        <w:t>To take th</w:t>
      </w:r>
      <w:r w:rsidR="00974F18">
        <w:t>e lead role for the development and delivery of the Upskilling the Health and Social Care Workforce project ensuring appropriate policies, systems and procedures are in place and a robust project plan is kept up to date.</w:t>
      </w:r>
      <w:r w:rsidR="00974F18">
        <w:rPr>
          <w:szCs w:val="24"/>
        </w:rPr>
        <w:t xml:space="preserve"> </w:t>
      </w:r>
    </w:p>
    <w:p w:rsidR="00482E22" w:rsidRPr="00482E22" w:rsidRDefault="00482E22" w:rsidP="00482E22">
      <w:pPr>
        <w:pStyle w:val="ListParagraph"/>
        <w:rPr>
          <w:szCs w:val="24"/>
        </w:rPr>
      </w:pPr>
    </w:p>
    <w:p w:rsidR="00F1482E" w:rsidRDefault="00F1482E" w:rsidP="00F1482E">
      <w:pPr>
        <w:tabs>
          <w:tab w:val="left" w:pos="2880"/>
        </w:tabs>
        <w:ind w:left="2880" w:hanging="2880"/>
        <w:rPr>
          <w:b/>
          <w:u w:val="single"/>
        </w:rPr>
      </w:pPr>
      <w:r>
        <w:rPr>
          <w:b/>
          <w:u w:val="single"/>
        </w:rPr>
        <w:t>MAIN DUTIES AND RESPONSIBILITIES</w:t>
      </w:r>
    </w:p>
    <w:p w:rsidR="00794E58" w:rsidRDefault="00794E58"/>
    <w:p w:rsidR="004B6C6A" w:rsidRPr="00F1482E" w:rsidRDefault="004B6C6A" w:rsidP="004B6C6A">
      <w:pPr>
        <w:rPr>
          <w:b/>
        </w:rPr>
      </w:pPr>
    </w:p>
    <w:p w:rsidR="007028FD" w:rsidRDefault="007028FD" w:rsidP="007028FD">
      <w:pPr>
        <w:pStyle w:val="ListParagraph"/>
        <w:numPr>
          <w:ilvl w:val="0"/>
          <w:numId w:val="2"/>
        </w:numPr>
        <w:rPr>
          <w:b/>
        </w:rPr>
      </w:pPr>
      <w:r>
        <w:rPr>
          <w:b/>
        </w:rPr>
        <w:t>Project Planning and Delivery</w:t>
      </w:r>
    </w:p>
    <w:p w:rsidR="007028FD" w:rsidRDefault="007028FD" w:rsidP="007028FD">
      <w:pPr>
        <w:pStyle w:val="ListParagraph"/>
        <w:rPr>
          <w:b/>
        </w:rPr>
      </w:pPr>
    </w:p>
    <w:p w:rsidR="007028FD" w:rsidRDefault="007028FD"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To develop a robust project plan for agreement by the CVS Executive and the project steering group.</w:t>
      </w:r>
    </w:p>
    <w:p w:rsidR="007028FD" w:rsidRDefault="007028FD"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 xml:space="preserve">To ensure the collaborative agreement is in place prior to partners starting on the project </w:t>
      </w:r>
    </w:p>
    <w:p w:rsidR="003560D6" w:rsidRDefault="003560D6"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To maintain strong relationships with all delivery partners and keep abreast of individual and collective performance.</w:t>
      </w:r>
    </w:p>
    <w:p w:rsidR="007028FD" w:rsidRDefault="007028FD"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To develop and deliver the equality and sustainable development policies and plans.</w:t>
      </w:r>
    </w:p>
    <w:p w:rsidR="007028FD" w:rsidRDefault="007028FD"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To maintain the project risk register and ensure the CEO, trustees and project steering group are aware of any risks and the mitigations that are being implemented to manage the risk.</w:t>
      </w:r>
    </w:p>
    <w:p w:rsidR="003560D6" w:rsidRDefault="003560D6"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lastRenderedPageBreak/>
        <w:t>To ensure any procurement is undertaken within the EU guidelines and is compliant with the requirements of the funder and law.</w:t>
      </w:r>
    </w:p>
    <w:p w:rsidR="007028FD" w:rsidRDefault="007028FD" w:rsidP="007028FD">
      <w:pPr>
        <w:pStyle w:val="ListParagraph"/>
        <w:numPr>
          <w:ilvl w:val="0"/>
          <w:numId w:val="14"/>
        </w:numPr>
        <w:tabs>
          <w:tab w:val="left" w:pos="360"/>
          <w:tab w:val="left" w:pos="792"/>
        </w:tabs>
        <w:overflowPunct w:val="0"/>
        <w:autoSpaceDE w:val="0"/>
        <w:autoSpaceDN w:val="0"/>
        <w:adjustRightInd w:val="0"/>
        <w:jc w:val="both"/>
        <w:textAlignment w:val="baseline"/>
        <w:rPr>
          <w:szCs w:val="24"/>
        </w:rPr>
      </w:pPr>
      <w:r>
        <w:rPr>
          <w:szCs w:val="24"/>
        </w:rPr>
        <w:t>To manage the marketing and publicity in line with guidance to ensure compliance.</w:t>
      </w:r>
    </w:p>
    <w:p w:rsidR="007028FD" w:rsidRDefault="007028FD" w:rsidP="007028FD">
      <w:pPr>
        <w:pStyle w:val="ListParagraph"/>
        <w:rPr>
          <w:b/>
        </w:rPr>
      </w:pPr>
    </w:p>
    <w:p w:rsidR="004B6C6A" w:rsidRPr="00F1482E" w:rsidRDefault="004B6C6A" w:rsidP="004B6C6A">
      <w:pPr>
        <w:pStyle w:val="ListParagraph"/>
        <w:numPr>
          <w:ilvl w:val="0"/>
          <w:numId w:val="2"/>
        </w:numPr>
        <w:rPr>
          <w:b/>
        </w:rPr>
      </w:pPr>
      <w:r w:rsidRPr="00F1482E">
        <w:rPr>
          <w:b/>
        </w:rPr>
        <w:t>Finance</w:t>
      </w:r>
      <w:r>
        <w:rPr>
          <w:b/>
        </w:rPr>
        <w:t xml:space="preserve"> &amp; Resources</w:t>
      </w:r>
    </w:p>
    <w:p w:rsidR="004B6C6A" w:rsidRPr="00F1482E" w:rsidRDefault="004B6C6A" w:rsidP="004B6C6A">
      <w:pPr>
        <w:tabs>
          <w:tab w:val="left" w:pos="360"/>
          <w:tab w:val="left" w:pos="792"/>
        </w:tabs>
        <w:jc w:val="both"/>
        <w:rPr>
          <w:szCs w:val="24"/>
        </w:rPr>
      </w:pPr>
    </w:p>
    <w:p w:rsidR="004B6C6A" w:rsidRDefault="004B6C6A" w:rsidP="004B6C6A">
      <w:pPr>
        <w:pStyle w:val="ListParagraph"/>
        <w:numPr>
          <w:ilvl w:val="0"/>
          <w:numId w:val="7"/>
        </w:numPr>
        <w:tabs>
          <w:tab w:val="left" w:pos="360"/>
          <w:tab w:val="left" w:pos="792"/>
        </w:tabs>
        <w:overflowPunct w:val="0"/>
        <w:autoSpaceDE w:val="0"/>
        <w:autoSpaceDN w:val="0"/>
        <w:adjustRightInd w:val="0"/>
        <w:jc w:val="both"/>
        <w:textAlignment w:val="baseline"/>
        <w:rPr>
          <w:szCs w:val="24"/>
        </w:rPr>
      </w:pPr>
      <w:r>
        <w:rPr>
          <w:szCs w:val="24"/>
        </w:rPr>
        <w:t>To prepare financial reports for the Chief Executive team as required and prepare financial information to meet contract monitoring and grant monitoring requirements</w:t>
      </w:r>
    </w:p>
    <w:p w:rsidR="007028FD" w:rsidRDefault="007028FD" w:rsidP="007028FD">
      <w:pPr>
        <w:pStyle w:val="ListParagraph"/>
        <w:tabs>
          <w:tab w:val="left" w:pos="360"/>
          <w:tab w:val="left" w:pos="792"/>
        </w:tabs>
        <w:overflowPunct w:val="0"/>
        <w:autoSpaceDE w:val="0"/>
        <w:autoSpaceDN w:val="0"/>
        <w:adjustRightInd w:val="0"/>
        <w:jc w:val="both"/>
        <w:textAlignment w:val="baseline"/>
        <w:rPr>
          <w:szCs w:val="24"/>
        </w:rPr>
      </w:pPr>
    </w:p>
    <w:p w:rsidR="007028FD" w:rsidRDefault="007028FD" w:rsidP="004B6C6A">
      <w:pPr>
        <w:pStyle w:val="ListParagraph"/>
        <w:numPr>
          <w:ilvl w:val="0"/>
          <w:numId w:val="7"/>
        </w:numPr>
        <w:tabs>
          <w:tab w:val="left" w:pos="360"/>
          <w:tab w:val="left" w:pos="792"/>
        </w:tabs>
        <w:overflowPunct w:val="0"/>
        <w:autoSpaceDE w:val="0"/>
        <w:autoSpaceDN w:val="0"/>
        <w:adjustRightInd w:val="0"/>
        <w:jc w:val="both"/>
        <w:textAlignment w:val="baseline"/>
        <w:rPr>
          <w:szCs w:val="24"/>
        </w:rPr>
      </w:pPr>
      <w:r>
        <w:rPr>
          <w:szCs w:val="24"/>
        </w:rPr>
        <w:t>To be a responsible signatory approving project expenditure within the scheme of delegations.</w:t>
      </w:r>
    </w:p>
    <w:p w:rsidR="007028FD" w:rsidRPr="007028FD" w:rsidRDefault="007028FD" w:rsidP="007028FD">
      <w:pPr>
        <w:pStyle w:val="ListParagraph"/>
        <w:rPr>
          <w:szCs w:val="24"/>
        </w:rPr>
      </w:pPr>
    </w:p>
    <w:p w:rsidR="007028FD" w:rsidRDefault="007028FD" w:rsidP="004B6C6A">
      <w:pPr>
        <w:pStyle w:val="ListParagraph"/>
        <w:numPr>
          <w:ilvl w:val="0"/>
          <w:numId w:val="7"/>
        </w:numPr>
        <w:tabs>
          <w:tab w:val="left" w:pos="360"/>
          <w:tab w:val="left" w:pos="792"/>
        </w:tabs>
        <w:overflowPunct w:val="0"/>
        <w:autoSpaceDE w:val="0"/>
        <w:autoSpaceDN w:val="0"/>
        <w:adjustRightInd w:val="0"/>
        <w:jc w:val="both"/>
        <w:textAlignment w:val="baseline"/>
        <w:rPr>
          <w:szCs w:val="24"/>
        </w:rPr>
      </w:pPr>
      <w:r>
        <w:rPr>
          <w:szCs w:val="24"/>
        </w:rPr>
        <w:t>To be the key point of contact for any external audits (e.g. Article 125, etc.)</w:t>
      </w:r>
    </w:p>
    <w:p w:rsidR="004B6C6A" w:rsidRPr="00F1482E" w:rsidRDefault="004B6C6A" w:rsidP="004B6C6A">
      <w:pPr>
        <w:pStyle w:val="ListParagraph"/>
        <w:rPr>
          <w:szCs w:val="24"/>
        </w:rPr>
      </w:pPr>
    </w:p>
    <w:p w:rsidR="004B6C6A" w:rsidRPr="00F1482E" w:rsidRDefault="004B6C6A" w:rsidP="004B6C6A">
      <w:pPr>
        <w:jc w:val="both"/>
        <w:rPr>
          <w:szCs w:val="24"/>
        </w:rPr>
      </w:pPr>
    </w:p>
    <w:p w:rsidR="004B6C6A" w:rsidRDefault="004B6C6A" w:rsidP="004B6C6A">
      <w:pPr>
        <w:pStyle w:val="ListParagraph"/>
        <w:numPr>
          <w:ilvl w:val="0"/>
          <w:numId w:val="2"/>
        </w:numPr>
        <w:rPr>
          <w:b/>
        </w:rPr>
      </w:pPr>
      <w:r>
        <w:rPr>
          <w:b/>
        </w:rPr>
        <w:t>Management Information Systems</w:t>
      </w:r>
    </w:p>
    <w:p w:rsidR="004B6C6A" w:rsidRDefault="004B6C6A" w:rsidP="004B6C6A">
      <w:pPr>
        <w:pStyle w:val="ListParagraph"/>
        <w:rPr>
          <w:b/>
        </w:rPr>
      </w:pPr>
    </w:p>
    <w:p w:rsidR="004B6C6A" w:rsidRPr="00F1482E" w:rsidRDefault="004B6C6A" w:rsidP="004B6C6A">
      <w:pPr>
        <w:pStyle w:val="ListParagraph"/>
        <w:numPr>
          <w:ilvl w:val="0"/>
          <w:numId w:val="8"/>
        </w:numPr>
        <w:jc w:val="both"/>
      </w:pPr>
      <w:r w:rsidRPr="00F1482E">
        <w:t xml:space="preserve">To </w:t>
      </w:r>
      <w:r w:rsidR="007028FD">
        <w:t>liaise with the Governance and Compliance Manager to develop the Views database to capture all the information required by the project.</w:t>
      </w:r>
    </w:p>
    <w:p w:rsidR="004B6C6A" w:rsidRDefault="004B6C6A" w:rsidP="00974F18"/>
    <w:p w:rsidR="004B6C6A" w:rsidRDefault="004B6C6A" w:rsidP="004B6C6A">
      <w:pPr>
        <w:pStyle w:val="ListParagraph"/>
        <w:numPr>
          <w:ilvl w:val="0"/>
          <w:numId w:val="8"/>
        </w:numPr>
        <w:jc w:val="both"/>
      </w:pPr>
      <w:r>
        <w:t>To prepare management information reports for the Chief Executive team and project leads and assist with the completion of monitoring returns for commissioners, prime contractors, funders, key stakeholders, etc.</w:t>
      </w:r>
    </w:p>
    <w:p w:rsidR="004B6C6A" w:rsidRDefault="004B6C6A" w:rsidP="004B6C6A">
      <w:pPr>
        <w:pStyle w:val="ListParagraph"/>
      </w:pPr>
    </w:p>
    <w:p w:rsidR="004B6C6A" w:rsidRDefault="006B04D7" w:rsidP="004B6C6A">
      <w:pPr>
        <w:pStyle w:val="ListParagraph"/>
        <w:numPr>
          <w:ilvl w:val="0"/>
          <w:numId w:val="8"/>
        </w:numPr>
        <w:jc w:val="both"/>
      </w:pPr>
      <w:r>
        <w:t xml:space="preserve">To monitor and support staff and delivery partners </w:t>
      </w:r>
      <w:r w:rsidR="004B6C6A">
        <w:t>to ensure that data inputting is accurate and up to date</w:t>
      </w:r>
    </w:p>
    <w:p w:rsidR="006B04D7" w:rsidRDefault="006B04D7" w:rsidP="006B04D7">
      <w:pPr>
        <w:pStyle w:val="ListParagraph"/>
      </w:pPr>
    </w:p>
    <w:p w:rsidR="006B04D7" w:rsidRDefault="006B04D7" w:rsidP="004B6C6A">
      <w:pPr>
        <w:pStyle w:val="ListParagraph"/>
        <w:numPr>
          <w:ilvl w:val="0"/>
          <w:numId w:val="8"/>
        </w:numPr>
        <w:jc w:val="both"/>
      </w:pPr>
      <w:r>
        <w:t xml:space="preserve">To monitor and support staff and delivery partners to ensure evidence of participant eligibility, project activity and outcomes and results are compliant with the requirements of the funding bodies </w:t>
      </w:r>
    </w:p>
    <w:p w:rsidR="004B6C6A" w:rsidRDefault="004B6C6A" w:rsidP="004B6C6A">
      <w:pPr>
        <w:pStyle w:val="ListParagraph"/>
      </w:pPr>
    </w:p>
    <w:p w:rsidR="004B6C6A" w:rsidRDefault="004B6C6A" w:rsidP="004B6C6A">
      <w:pPr>
        <w:pStyle w:val="ListParagraph"/>
        <w:numPr>
          <w:ilvl w:val="0"/>
          <w:numId w:val="8"/>
        </w:numPr>
        <w:jc w:val="both"/>
      </w:pPr>
      <w:r>
        <w:t>To produce management information on key performance indicators, etc. for</w:t>
      </w:r>
      <w:r w:rsidR="006B04D7">
        <w:t xml:space="preserve"> the project for project managers and organisational leaders, the project steering group, CVS trustees and for external use for local stakeholders</w:t>
      </w:r>
      <w:r>
        <w:t xml:space="preserve"> </w:t>
      </w:r>
      <w:r w:rsidR="006B04D7">
        <w:t xml:space="preserve">and for </w:t>
      </w:r>
      <w:r>
        <w:t>publicity purposes (e.g. annual reports, website dashboards, briefings, etc.)</w:t>
      </w:r>
    </w:p>
    <w:p w:rsidR="00E0114E" w:rsidRDefault="00E0114E" w:rsidP="00E0114E">
      <w:pPr>
        <w:pStyle w:val="ListParagraph"/>
      </w:pPr>
    </w:p>
    <w:p w:rsidR="00E0114E" w:rsidRDefault="00E0114E" w:rsidP="004B6C6A">
      <w:pPr>
        <w:pStyle w:val="ListParagraph"/>
        <w:numPr>
          <w:ilvl w:val="0"/>
          <w:numId w:val="8"/>
        </w:numPr>
        <w:jc w:val="both"/>
      </w:pPr>
      <w:r>
        <w:t>To monitor and support staff who will be supporting the organisation with marketing and communications (e.g. websites, e-bulletins, use of social media)</w:t>
      </w:r>
      <w:r w:rsidR="006B04D7">
        <w:t xml:space="preserve"> and ensure that they are compliant with the requirements of the funding bodies</w:t>
      </w:r>
    </w:p>
    <w:p w:rsidR="006B04D7" w:rsidRDefault="006B04D7" w:rsidP="006B04D7">
      <w:pPr>
        <w:pStyle w:val="ListParagraph"/>
      </w:pPr>
    </w:p>
    <w:p w:rsidR="006B04D7" w:rsidRDefault="006B04D7" w:rsidP="004B6C6A">
      <w:pPr>
        <w:pStyle w:val="ListParagraph"/>
        <w:numPr>
          <w:ilvl w:val="0"/>
          <w:numId w:val="8"/>
        </w:numPr>
        <w:jc w:val="both"/>
      </w:pPr>
      <w:r>
        <w:t>To</w:t>
      </w:r>
      <w:r w:rsidR="00974F18">
        <w:t xml:space="preserve"> work closely with the Governance and Compliance Manager to</w:t>
      </w:r>
      <w:r>
        <w:t xml:space="preserve"> ensure document retention and archiving is compliant with the requirements of the funding bodies.</w:t>
      </w:r>
    </w:p>
    <w:p w:rsidR="00974F18" w:rsidRPr="00974F18" w:rsidRDefault="00974F18" w:rsidP="00974F18">
      <w:pPr>
        <w:pStyle w:val="ListParagraph"/>
        <w:rPr>
          <w:b/>
        </w:rPr>
      </w:pPr>
    </w:p>
    <w:p w:rsidR="00F1482E" w:rsidRDefault="004B6C6A" w:rsidP="00F1482E">
      <w:pPr>
        <w:pStyle w:val="ListParagraph"/>
        <w:numPr>
          <w:ilvl w:val="0"/>
          <w:numId w:val="2"/>
        </w:numPr>
        <w:rPr>
          <w:b/>
        </w:rPr>
      </w:pPr>
      <w:r>
        <w:rPr>
          <w:b/>
        </w:rPr>
        <w:t>Project</w:t>
      </w:r>
      <w:r w:rsidR="00F1482E" w:rsidRPr="00F1482E">
        <w:rPr>
          <w:b/>
        </w:rPr>
        <w:t xml:space="preserve"> Administration</w:t>
      </w:r>
    </w:p>
    <w:p w:rsidR="00F1482E" w:rsidRPr="00F1482E" w:rsidRDefault="00F1482E" w:rsidP="00F1482E">
      <w:pPr>
        <w:pStyle w:val="ListParagraph"/>
        <w:rPr>
          <w:b/>
        </w:rPr>
      </w:pPr>
    </w:p>
    <w:p w:rsidR="00F1482E" w:rsidRPr="00F1482E" w:rsidRDefault="00F1482E" w:rsidP="00F1482E">
      <w:pPr>
        <w:pStyle w:val="ListParagraph"/>
        <w:numPr>
          <w:ilvl w:val="0"/>
          <w:numId w:val="9"/>
        </w:numPr>
        <w:tabs>
          <w:tab w:val="left" w:pos="360"/>
          <w:tab w:val="left" w:pos="792"/>
        </w:tabs>
        <w:overflowPunct w:val="0"/>
        <w:autoSpaceDE w:val="0"/>
        <w:autoSpaceDN w:val="0"/>
        <w:adjustRightInd w:val="0"/>
        <w:jc w:val="both"/>
        <w:textAlignment w:val="baseline"/>
        <w:rPr>
          <w:szCs w:val="24"/>
        </w:rPr>
      </w:pPr>
      <w:r w:rsidRPr="00F1482E">
        <w:rPr>
          <w:szCs w:val="24"/>
        </w:rPr>
        <w:t xml:space="preserve">To </w:t>
      </w:r>
      <w:r w:rsidR="007028FD">
        <w:rPr>
          <w:szCs w:val="24"/>
        </w:rPr>
        <w:t xml:space="preserve">ensure all project staff </w:t>
      </w:r>
      <w:r w:rsidRPr="00F1482E">
        <w:rPr>
          <w:szCs w:val="24"/>
        </w:rPr>
        <w:t>maintain effective filing systems for all relevant pa</w:t>
      </w:r>
      <w:r w:rsidR="004B6C6A">
        <w:rPr>
          <w:szCs w:val="24"/>
        </w:rPr>
        <w:t xml:space="preserve">perwork </w:t>
      </w:r>
      <w:r w:rsidR="00974F18">
        <w:rPr>
          <w:szCs w:val="24"/>
        </w:rPr>
        <w:t>relating to the</w:t>
      </w:r>
      <w:r w:rsidR="004B6C6A">
        <w:rPr>
          <w:szCs w:val="24"/>
        </w:rPr>
        <w:t xml:space="preserve"> project</w:t>
      </w:r>
      <w:r w:rsidR="00974F18">
        <w:rPr>
          <w:szCs w:val="24"/>
        </w:rPr>
        <w:t xml:space="preserve"> and </w:t>
      </w:r>
      <w:r w:rsidR="004B6C6A">
        <w:rPr>
          <w:szCs w:val="24"/>
        </w:rPr>
        <w:t>ensure that we c</w:t>
      </w:r>
      <w:bookmarkStart w:id="0" w:name="_GoBack"/>
      <w:bookmarkEnd w:id="0"/>
      <w:r w:rsidR="004B6C6A">
        <w:rPr>
          <w:szCs w:val="24"/>
        </w:rPr>
        <w:t xml:space="preserve">apture, store and </w:t>
      </w:r>
      <w:r w:rsidR="004B6C6A">
        <w:rPr>
          <w:szCs w:val="24"/>
        </w:rPr>
        <w:lastRenderedPageBreak/>
        <w:t xml:space="preserve">maintain computerised and manual records to meet the needs of </w:t>
      </w:r>
      <w:r w:rsidR="00974F18">
        <w:rPr>
          <w:szCs w:val="24"/>
        </w:rPr>
        <w:t>the DWP, European Union and ourselves.</w:t>
      </w:r>
    </w:p>
    <w:p w:rsidR="00F1482E" w:rsidRPr="00F1482E" w:rsidRDefault="00F1482E" w:rsidP="00F1482E">
      <w:pPr>
        <w:overflowPunct w:val="0"/>
        <w:autoSpaceDE w:val="0"/>
        <w:autoSpaceDN w:val="0"/>
        <w:adjustRightInd w:val="0"/>
        <w:jc w:val="both"/>
        <w:textAlignment w:val="baseline"/>
        <w:rPr>
          <w:szCs w:val="24"/>
        </w:rPr>
      </w:pPr>
    </w:p>
    <w:p w:rsidR="007028FD" w:rsidRPr="007028FD" w:rsidRDefault="007028FD" w:rsidP="007028FD">
      <w:pPr>
        <w:pStyle w:val="ListParagraph"/>
        <w:numPr>
          <w:ilvl w:val="0"/>
          <w:numId w:val="9"/>
        </w:numPr>
        <w:jc w:val="both"/>
        <w:rPr>
          <w:szCs w:val="24"/>
        </w:rPr>
      </w:pPr>
      <w:r w:rsidRPr="007028FD">
        <w:rPr>
          <w:szCs w:val="24"/>
        </w:rPr>
        <w:t>To manage the claims process to meet external deadlines</w:t>
      </w:r>
    </w:p>
    <w:p w:rsidR="007028FD" w:rsidRPr="007028FD" w:rsidRDefault="007028FD" w:rsidP="007028FD">
      <w:pPr>
        <w:pStyle w:val="ListParagraph"/>
        <w:rPr>
          <w:szCs w:val="24"/>
        </w:rPr>
      </w:pPr>
    </w:p>
    <w:p w:rsidR="007028FD" w:rsidRPr="007028FD" w:rsidRDefault="004B6C6A" w:rsidP="003E75CA">
      <w:pPr>
        <w:pStyle w:val="ListParagraph"/>
        <w:numPr>
          <w:ilvl w:val="0"/>
          <w:numId w:val="9"/>
        </w:numPr>
        <w:overflowPunct w:val="0"/>
        <w:autoSpaceDE w:val="0"/>
        <w:autoSpaceDN w:val="0"/>
        <w:adjustRightInd w:val="0"/>
        <w:jc w:val="both"/>
        <w:textAlignment w:val="baseline"/>
        <w:rPr>
          <w:rFonts w:cs="Arial"/>
          <w:szCs w:val="24"/>
          <w:u w:val="single"/>
        </w:rPr>
      </w:pPr>
      <w:r w:rsidRPr="006B04D7">
        <w:rPr>
          <w:szCs w:val="24"/>
        </w:rPr>
        <w:t xml:space="preserve">To support colleagues across the organisation </w:t>
      </w:r>
      <w:r w:rsidR="00F1482E" w:rsidRPr="006B04D7">
        <w:rPr>
          <w:szCs w:val="24"/>
        </w:rPr>
        <w:t>and undertake any other duties as required, as deemed appropriate by the Chief Executive Officer and is commensurate with the post</w:t>
      </w:r>
    </w:p>
    <w:p w:rsidR="007028FD" w:rsidRPr="007028FD" w:rsidRDefault="007028FD" w:rsidP="007028FD">
      <w:pPr>
        <w:pStyle w:val="ListParagraph"/>
        <w:rPr>
          <w:szCs w:val="24"/>
        </w:rPr>
      </w:pPr>
    </w:p>
    <w:p w:rsidR="006B04D7" w:rsidRPr="006B04D7" w:rsidRDefault="00F1482E" w:rsidP="007028FD">
      <w:pPr>
        <w:pStyle w:val="ListParagraph"/>
        <w:overflowPunct w:val="0"/>
        <w:autoSpaceDE w:val="0"/>
        <w:autoSpaceDN w:val="0"/>
        <w:adjustRightInd w:val="0"/>
        <w:jc w:val="both"/>
        <w:textAlignment w:val="baseline"/>
        <w:rPr>
          <w:rFonts w:cs="Arial"/>
          <w:szCs w:val="24"/>
          <w:u w:val="single"/>
        </w:rPr>
      </w:pPr>
      <w:r w:rsidRPr="006B04D7">
        <w:rPr>
          <w:szCs w:val="24"/>
        </w:rPr>
        <w:t xml:space="preserve"> </w:t>
      </w:r>
    </w:p>
    <w:p w:rsidR="006B04D7" w:rsidRPr="006B04D7" w:rsidRDefault="006B04D7" w:rsidP="006B04D7">
      <w:pPr>
        <w:pStyle w:val="ListParagraph"/>
        <w:rPr>
          <w:rFonts w:cs="Arial"/>
          <w:szCs w:val="24"/>
          <w:u w:val="single"/>
        </w:rPr>
      </w:pPr>
    </w:p>
    <w:p w:rsidR="00F1482E" w:rsidRPr="006B04D7" w:rsidRDefault="00F1482E" w:rsidP="006B04D7">
      <w:pPr>
        <w:overflowPunct w:val="0"/>
        <w:autoSpaceDE w:val="0"/>
        <w:autoSpaceDN w:val="0"/>
        <w:adjustRightInd w:val="0"/>
        <w:jc w:val="both"/>
        <w:textAlignment w:val="baseline"/>
        <w:rPr>
          <w:rFonts w:cs="Arial"/>
          <w:szCs w:val="24"/>
          <w:u w:val="single"/>
        </w:rPr>
      </w:pPr>
      <w:r w:rsidRPr="006B04D7">
        <w:rPr>
          <w:rFonts w:cs="Arial"/>
          <w:szCs w:val="24"/>
          <w:u w:val="single"/>
        </w:rPr>
        <w:t>MANAGEMENT</w:t>
      </w:r>
    </w:p>
    <w:p w:rsidR="00F1482E" w:rsidRDefault="00F1482E" w:rsidP="00F1482E">
      <w:pPr>
        <w:tabs>
          <w:tab w:val="left" w:pos="1170"/>
        </w:tabs>
        <w:rPr>
          <w:sz w:val="8"/>
        </w:rPr>
      </w:pPr>
    </w:p>
    <w:p w:rsidR="00F1482E" w:rsidRDefault="00F1482E" w:rsidP="00F1482E">
      <w:pPr>
        <w:tabs>
          <w:tab w:val="left" w:pos="1170"/>
        </w:tabs>
        <w:jc w:val="both"/>
      </w:pPr>
      <w:r>
        <w:t>The staff of CVS are ultimately responsible to the Executive Committee which is made up of elected representatives from the CVS membership.  Day to day management responsibilities are delegated to the Chief Executive and the management team.  The Chief Executive reports to the Chair.</w:t>
      </w:r>
    </w:p>
    <w:p w:rsidR="00F1482E" w:rsidRPr="00DA528D" w:rsidRDefault="00F1482E" w:rsidP="00F1482E">
      <w:pPr>
        <w:pStyle w:val="Heading2"/>
        <w:rPr>
          <w:rFonts w:ascii="Arial" w:hAnsi="Arial" w:cs="Arial"/>
          <w:i w:val="0"/>
          <w:sz w:val="24"/>
          <w:szCs w:val="24"/>
          <w:u w:val="single"/>
        </w:rPr>
      </w:pPr>
      <w:r w:rsidRPr="00DA528D">
        <w:rPr>
          <w:rFonts w:ascii="Arial" w:hAnsi="Arial" w:cs="Arial"/>
          <w:i w:val="0"/>
          <w:sz w:val="24"/>
          <w:szCs w:val="24"/>
          <w:u w:val="single"/>
        </w:rPr>
        <w:t>CONDITIONS</w:t>
      </w:r>
    </w:p>
    <w:p w:rsidR="00F1482E" w:rsidRDefault="00F1482E" w:rsidP="00F1482E">
      <w:pPr>
        <w:tabs>
          <w:tab w:val="left" w:pos="1170"/>
        </w:tabs>
        <w:rPr>
          <w:sz w:val="8"/>
        </w:rPr>
      </w:pPr>
    </w:p>
    <w:p w:rsidR="00F1482E" w:rsidRDefault="00965136" w:rsidP="00F1482E">
      <w:pPr>
        <w:tabs>
          <w:tab w:val="left" w:pos="1170"/>
        </w:tabs>
        <w:jc w:val="both"/>
      </w:pPr>
      <w:r>
        <w:t xml:space="preserve">This is a full time, which equates to 37 hours per week.  The </w:t>
      </w:r>
      <w:r w:rsidR="00F1482E">
        <w:t>salary is £</w:t>
      </w:r>
      <w:r w:rsidR="00B61056">
        <w:t>33,782</w:t>
      </w:r>
      <w:r w:rsidR="00F1482E">
        <w:t xml:space="preserve">.  </w:t>
      </w:r>
    </w:p>
    <w:p w:rsidR="00F1482E" w:rsidRDefault="00F1482E" w:rsidP="00F1482E">
      <w:pPr>
        <w:tabs>
          <w:tab w:val="left" w:pos="1170"/>
        </w:tabs>
        <w:jc w:val="both"/>
        <w:rPr>
          <w:sz w:val="12"/>
        </w:rPr>
      </w:pPr>
    </w:p>
    <w:p w:rsidR="00F1482E" w:rsidRPr="00CC710C" w:rsidRDefault="00F1482E" w:rsidP="00F1482E">
      <w:pPr>
        <w:tabs>
          <w:tab w:val="left" w:pos="2880"/>
        </w:tabs>
        <w:jc w:val="both"/>
        <w:rPr>
          <w:rFonts w:cs="Arial"/>
          <w:szCs w:val="24"/>
        </w:rPr>
      </w:pPr>
      <w:r>
        <w:t xml:space="preserve">Holiday entitlement is 22 days plus 8 statutory days and the days between Christmas and New Year (increasing to 27 days after 5 years service).  </w:t>
      </w:r>
      <w:r w:rsidRPr="00CC710C">
        <w:rPr>
          <w:rFonts w:cs="Arial"/>
          <w:szCs w:val="24"/>
        </w:rPr>
        <w:t>Holidays are pro rata depending on the number of hours worked.</w:t>
      </w:r>
    </w:p>
    <w:p w:rsidR="00F1482E" w:rsidRPr="00CC710C" w:rsidRDefault="00F1482E" w:rsidP="00F1482E">
      <w:pPr>
        <w:tabs>
          <w:tab w:val="left" w:pos="1170"/>
        </w:tabs>
        <w:rPr>
          <w:rFonts w:cs="Arial"/>
          <w:szCs w:val="24"/>
        </w:rPr>
      </w:pPr>
    </w:p>
    <w:p w:rsidR="00F1482E" w:rsidRPr="00FF478D" w:rsidRDefault="00F1482E" w:rsidP="00F1482E">
      <w:pPr>
        <w:tabs>
          <w:tab w:val="left" w:pos="1170"/>
        </w:tabs>
        <w:rPr>
          <w:b/>
          <w:u w:val="single"/>
        </w:rPr>
      </w:pPr>
      <w:r w:rsidRPr="00FF478D">
        <w:rPr>
          <w:b/>
          <w:u w:val="single"/>
        </w:rPr>
        <w:t>POLICIES AND PROCEDURES</w:t>
      </w:r>
    </w:p>
    <w:p w:rsidR="00F1482E" w:rsidRDefault="00F1482E" w:rsidP="00F1482E">
      <w:pPr>
        <w:tabs>
          <w:tab w:val="left" w:pos="1170"/>
        </w:tabs>
        <w:jc w:val="both"/>
      </w:pPr>
      <w:r>
        <w:t>You are required to make yourself aware of, understand and act on, your obligations to yourself, to work colleagues, to CVS, to our customers and other stakeholders.  These obligations are contained in the Employee Handbook and supporting handbooks, which are available on the shared drive or from any manager.  Staff must pay particular attention to the Equality and Diversity Policy, Customer Care Policy, IT Policy, and, Health and Safety Policy and adhere to all CVS policies and procedures at all times.</w:t>
      </w:r>
    </w:p>
    <w:p w:rsidR="00F1482E" w:rsidRDefault="00F1482E"/>
    <w:p w:rsidR="006B04D7" w:rsidRPr="00003B7F" w:rsidRDefault="006B04D7" w:rsidP="006B04D7">
      <w:pPr>
        <w:tabs>
          <w:tab w:val="left" w:pos="1170"/>
        </w:tabs>
        <w:jc w:val="both"/>
        <w:rPr>
          <w:b/>
        </w:rPr>
      </w:pPr>
      <w:r w:rsidRPr="00003B7F">
        <w:rPr>
          <w:b/>
        </w:rPr>
        <w:t xml:space="preserve">This </w:t>
      </w:r>
      <w:r>
        <w:rPr>
          <w:b/>
        </w:rPr>
        <w:t xml:space="preserve">post is funded by external projects and will be funded by the European Structural and Investment Funds </w:t>
      </w:r>
      <w:r w:rsidR="00974F18">
        <w:rPr>
          <w:b/>
        </w:rPr>
        <w:t>until the</w:t>
      </w:r>
      <w:r>
        <w:rPr>
          <w:b/>
        </w:rPr>
        <w:t xml:space="preserve"> </w:t>
      </w:r>
      <w:r w:rsidR="00B61056">
        <w:rPr>
          <w:b/>
        </w:rPr>
        <w:t>31</w:t>
      </w:r>
      <w:r w:rsidR="00B61056" w:rsidRPr="00B61056">
        <w:rPr>
          <w:b/>
          <w:vertAlign w:val="superscript"/>
        </w:rPr>
        <w:t>st</w:t>
      </w:r>
      <w:r w:rsidR="00B61056">
        <w:rPr>
          <w:b/>
        </w:rPr>
        <w:t xml:space="preserve"> December 2023</w:t>
      </w:r>
      <w:r>
        <w:rPr>
          <w:b/>
        </w:rPr>
        <w:t>.</w:t>
      </w:r>
    </w:p>
    <w:p w:rsidR="006B04D7" w:rsidRDefault="006B04D7"/>
    <w:sectPr w:rsidR="006B04D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2E" w:rsidRDefault="00F1482E" w:rsidP="00F1482E">
      <w:r>
        <w:separator/>
      </w:r>
    </w:p>
  </w:endnote>
  <w:endnote w:type="continuationSeparator" w:id="0">
    <w:p w:rsidR="00F1482E" w:rsidRDefault="00F1482E" w:rsidP="00F1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663633"/>
      <w:docPartObj>
        <w:docPartGallery w:val="Page Numbers (Bottom of Page)"/>
        <w:docPartUnique/>
      </w:docPartObj>
    </w:sdtPr>
    <w:sdtEndPr>
      <w:rPr>
        <w:color w:val="7F7F7F" w:themeColor="background1" w:themeShade="7F"/>
        <w:spacing w:val="60"/>
      </w:rPr>
    </w:sdtEndPr>
    <w:sdtContent>
      <w:p w:rsidR="00F1482E" w:rsidRDefault="00F148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3492" w:rsidRPr="00FA3492">
          <w:rPr>
            <w:b/>
            <w:bCs/>
            <w:noProof/>
          </w:rPr>
          <w:t>3</w:t>
        </w:r>
        <w:r>
          <w:rPr>
            <w:b/>
            <w:bCs/>
            <w:noProof/>
          </w:rPr>
          <w:fldChar w:fldCharType="end"/>
        </w:r>
        <w:r>
          <w:rPr>
            <w:b/>
            <w:bCs/>
          </w:rPr>
          <w:t xml:space="preserve"> | </w:t>
        </w:r>
        <w:r>
          <w:rPr>
            <w:color w:val="7F7F7F" w:themeColor="background1" w:themeShade="7F"/>
            <w:spacing w:val="60"/>
          </w:rPr>
          <w:t>Page</w:t>
        </w:r>
      </w:p>
    </w:sdtContent>
  </w:sdt>
  <w:p w:rsidR="00F1482E" w:rsidRDefault="00F148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2E" w:rsidRDefault="00F1482E" w:rsidP="00F1482E">
      <w:r>
        <w:separator/>
      </w:r>
    </w:p>
  </w:footnote>
  <w:footnote w:type="continuationSeparator" w:id="0">
    <w:p w:rsidR="00F1482E" w:rsidRDefault="00F1482E" w:rsidP="00F148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8AE"/>
    <w:multiLevelType w:val="hybridMultilevel"/>
    <w:tmpl w:val="DEDC1720"/>
    <w:lvl w:ilvl="0" w:tplc="0D56D9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485115"/>
    <w:multiLevelType w:val="hybridMultilevel"/>
    <w:tmpl w:val="A2728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45C8B"/>
    <w:multiLevelType w:val="hybridMultilevel"/>
    <w:tmpl w:val="21DA1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A7DC0"/>
    <w:multiLevelType w:val="hybridMultilevel"/>
    <w:tmpl w:val="ED02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72F3A"/>
    <w:multiLevelType w:val="hybridMultilevel"/>
    <w:tmpl w:val="4146827C"/>
    <w:lvl w:ilvl="0" w:tplc="64A80E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101A65"/>
    <w:multiLevelType w:val="hybridMultilevel"/>
    <w:tmpl w:val="F6CC7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98568B"/>
    <w:multiLevelType w:val="hybridMultilevel"/>
    <w:tmpl w:val="68D2D096"/>
    <w:lvl w:ilvl="0" w:tplc="25B03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AF434D"/>
    <w:multiLevelType w:val="hybridMultilevel"/>
    <w:tmpl w:val="388E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94D6A"/>
    <w:multiLevelType w:val="hybridMultilevel"/>
    <w:tmpl w:val="A02C3886"/>
    <w:lvl w:ilvl="0" w:tplc="6AA26A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D205F"/>
    <w:multiLevelType w:val="hybridMultilevel"/>
    <w:tmpl w:val="1B70EEF0"/>
    <w:lvl w:ilvl="0" w:tplc="25B032F8">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96178F"/>
    <w:multiLevelType w:val="hybridMultilevel"/>
    <w:tmpl w:val="E9AC2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94C9B"/>
    <w:multiLevelType w:val="hybridMultilevel"/>
    <w:tmpl w:val="284C5588"/>
    <w:lvl w:ilvl="0" w:tplc="25B032F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282971"/>
    <w:multiLevelType w:val="multilevel"/>
    <w:tmpl w:val="73A4D55C"/>
    <w:lvl w:ilvl="0">
      <w:start w:val="1"/>
      <w:numFmt w:val="decimal"/>
      <w:lvlText w:val="%1."/>
      <w:legacy w:legacy="1" w:legacySpace="120" w:legacyIndent="432"/>
      <w:lvlJc w:val="left"/>
      <w:pPr>
        <w:ind w:left="432" w:hanging="432"/>
      </w:pPr>
    </w:lvl>
    <w:lvl w:ilvl="1">
      <w:start w:val="1"/>
      <w:numFmt w:val="lowerLetter"/>
      <w:lvlText w:val="%2."/>
      <w:legacy w:legacy="1" w:legacySpace="120" w:legacyIndent="360"/>
      <w:lvlJc w:val="left"/>
      <w:pPr>
        <w:ind w:left="792" w:hanging="360"/>
      </w:pPr>
    </w:lvl>
    <w:lvl w:ilvl="2">
      <w:start w:val="1"/>
      <w:numFmt w:val="lowerRoman"/>
      <w:lvlText w:val="%3."/>
      <w:legacy w:legacy="1" w:legacySpace="120" w:legacyIndent="180"/>
      <w:lvlJc w:val="left"/>
      <w:pPr>
        <w:ind w:left="972" w:hanging="180"/>
      </w:pPr>
    </w:lvl>
    <w:lvl w:ilvl="3">
      <w:start w:val="1"/>
      <w:numFmt w:val="decimal"/>
      <w:lvlText w:val="%4."/>
      <w:legacy w:legacy="1" w:legacySpace="120" w:legacyIndent="360"/>
      <w:lvlJc w:val="left"/>
      <w:pPr>
        <w:ind w:left="1332" w:hanging="360"/>
      </w:pPr>
    </w:lvl>
    <w:lvl w:ilvl="4">
      <w:start w:val="1"/>
      <w:numFmt w:val="lowerLetter"/>
      <w:lvlText w:val="%5."/>
      <w:legacy w:legacy="1" w:legacySpace="120" w:legacyIndent="360"/>
      <w:lvlJc w:val="left"/>
      <w:pPr>
        <w:ind w:left="1692" w:hanging="360"/>
      </w:pPr>
    </w:lvl>
    <w:lvl w:ilvl="5">
      <w:start w:val="1"/>
      <w:numFmt w:val="lowerRoman"/>
      <w:lvlText w:val="%6."/>
      <w:legacy w:legacy="1" w:legacySpace="120" w:legacyIndent="180"/>
      <w:lvlJc w:val="left"/>
      <w:pPr>
        <w:ind w:left="1872" w:hanging="180"/>
      </w:pPr>
    </w:lvl>
    <w:lvl w:ilvl="6">
      <w:start w:val="1"/>
      <w:numFmt w:val="decimal"/>
      <w:lvlText w:val="%7."/>
      <w:legacy w:legacy="1" w:legacySpace="120" w:legacyIndent="360"/>
      <w:lvlJc w:val="left"/>
      <w:pPr>
        <w:ind w:left="2232" w:hanging="360"/>
      </w:pPr>
    </w:lvl>
    <w:lvl w:ilvl="7">
      <w:start w:val="1"/>
      <w:numFmt w:val="lowerLetter"/>
      <w:lvlText w:val="%8."/>
      <w:legacy w:legacy="1" w:legacySpace="120" w:legacyIndent="360"/>
      <w:lvlJc w:val="left"/>
      <w:pPr>
        <w:ind w:left="2592" w:hanging="360"/>
      </w:pPr>
    </w:lvl>
    <w:lvl w:ilvl="8">
      <w:start w:val="1"/>
      <w:numFmt w:val="lowerRoman"/>
      <w:lvlText w:val="%9."/>
      <w:legacy w:legacy="1" w:legacySpace="120" w:legacyIndent="180"/>
      <w:lvlJc w:val="left"/>
      <w:pPr>
        <w:ind w:left="2772" w:hanging="180"/>
      </w:pPr>
    </w:lvl>
  </w:abstractNum>
  <w:abstractNum w:abstractNumId="13" w15:restartNumberingAfterBreak="0">
    <w:nsid w:val="7DA0372C"/>
    <w:multiLevelType w:val="hybridMultilevel"/>
    <w:tmpl w:val="A45A92B2"/>
    <w:lvl w:ilvl="0" w:tplc="25B032F8">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11"/>
  </w:num>
  <w:num w:numId="5">
    <w:abstractNumId w:val="12"/>
  </w:num>
  <w:num w:numId="6">
    <w:abstractNumId w:val="7"/>
  </w:num>
  <w:num w:numId="7">
    <w:abstractNumId w:val="10"/>
  </w:num>
  <w:num w:numId="8">
    <w:abstractNumId w:val="5"/>
  </w:num>
  <w:num w:numId="9">
    <w:abstractNumId w:val="1"/>
  </w:num>
  <w:num w:numId="10">
    <w:abstractNumId w:val="3"/>
  </w:num>
  <w:num w:numId="11">
    <w:abstractNumId w:val="9"/>
  </w:num>
  <w:num w:numId="12">
    <w:abstractNumId w:val="1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2E"/>
    <w:rsid w:val="001B3A9D"/>
    <w:rsid w:val="003560D6"/>
    <w:rsid w:val="00482E22"/>
    <w:rsid w:val="004B6C6A"/>
    <w:rsid w:val="006B04D7"/>
    <w:rsid w:val="007028FD"/>
    <w:rsid w:val="00794E58"/>
    <w:rsid w:val="00823F9E"/>
    <w:rsid w:val="00965136"/>
    <w:rsid w:val="00974F18"/>
    <w:rsid w:val="00AC5244"/>
    <w:rsid w:val="00B61056"/>
    <w:rsid w:val="00E0114E"/>
    <w:rsid w:val="00F1482E"/>
    <w:rsid w:val="00FA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4A5AA"/>
  <w15:chartTrackingRefBased/>
  <w15:docId w15:val="{298A6DE8-3278-4FED-BA4E-2ABAC0E4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2E"/>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F1482E"/>
    <w:pPr>
      <w:keepNext/>
      <w:widowControl w:val="0"/>
      <w:autoSpaceDE w:val="0"/>
      <w:autoSpaceDN w:val="0"/>
      <w:adjustRightInd w:val="0"/>
      <w:spacing w:before="240" w:after="60"/>
      <w:outlineLvl w:val="1"/>
    </w:pPr>
    <w:rPr>
      <w:rFonts w:ascii="Helvetica" w:hAnsi="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482E"/>
    <w:pPr>
      <w:jc w:val="center"/>
    </w:pPr>
    <w:rPr>
      <w:b/>
      <w:sz w:val="32"/>
    </w:rPr>
  </w:style>
  <w:style w:type="character" w:customStyle="1" w:styleId="TitleChar">
    <w:name w:val="Title Char"/>
    <w:basedOn w:val="DefaultParagraphFont"/>
    <w:link w:val="Title"/>
    <w:rsid w:val="00F1482E"/>
    <w:rPr>
      <w:rFonts w:ascii="Arial" w:eastAsia="Times New Roman" w:hAnsi="Arial" w:cs="Times New Roman"/>
      <w:b/>
      <w:sz w:val="32"/>
      <w:szCs w:val="20"/>
    </w:rPr>
  </w:style>
  <w:style w:type="character" w:customStyle="1" w:styleId="Heading2Char">
    <w:name w:val="Heading 2 Char"/>
    <w:basedOn w:val="DefaultParagraphFont"/>
    <w:link w:val="Heading2"/>
    <w:rsid w:val="00F1482E"/>
    <w:rPr>
      <w:rFonts w:ascii="Helvetica" w:eastAsia="Times New Roman" w:hAnsi="Times New Roman" w:cs="Times New Roman"/>
      <w:b/>
      <w:bCs/>
      <w:i/>
      <w:iCs/>
      <w:sz w:val="28"/>
      <w:szCs w:val="28"/>
    </w:rPr>
  </w:style>
  <w:style w:type="paragraph" w:styleId="ListParagraph">
    <w:name w:val="List Paragraph"/>
    <w:basedOn w:val="Normal"/>
    <w:uiPriority w:val="34"/>
    <w:qFormat/>
    <w:rsid w:val="00F1482E"/>
    <w:pPr>
      <w:ind w:left="720"/>
      <w:contextualSpacing/>
    </w:pPr>
  </w:style>
  <w:style w:type="paragraph" w:styleId="Header">
    <w:name w:val="header"/>
    <w:basedOn w:val="Normal"/>
    <w:link w:val="HeaderChar"/>
    <w:uiPriority w:val="99"/>
    <w:unhideWhenUsed/>
    <w:rsid w:val="00F1482E"/>
    <w:pPr>
      <w:tabs>
        <w:tab w:val="center" w:pos="4513"/>
        <w:tab w:val="right" w:pos="9026"/>
      </w:tabs>
    </w:pPr>
  </w:style>
  <w:style w:type="character" w:customStyle="1" w:styleId="HeaderChar">
    <w:name w:val="Header Char"/>
    <w:basedOn w:val="DefaultParagraphFont"/>
    <w:link w:val="Header"/>
    <w:uiPriority w:val="99"/>
    <w:rsid w:val="00F1482E"/>
    <w:rPr>
      <w:rFonts w:ascii="Arial" w:eastAsia="Times New Roman" w:hAnsi="Arial" w:cs="Times New Roman"/>
      <w:sz w:val="24"/>
      <w:szCs w:val="20"/>
    </w:rPr>
  </w:style>
  <w:style w:type="paragraph" w:styleId="Footer">
    <w:name w:val="footer"/>
    <w:basedOn w:val="Normal"/>
    <w:link w:val="FooterChar"/>
    <w:uiPriority w:val="99"/>
    <w:unhideWhenUsed/>
    <w:rsid w:val="00F1482E"/>
    <w:pPr>
      <w:tabs>
        <w:tab w:val="center" w:pos="4513"/>
        <w:tab w:val="right" w:pos="9026"/>
      </w:tabs>
    </w:pPr>
  </w:style>
  <w:style w:type="character" w:customStyle="1" w:styleId="FooterChar">
    <w:name w:val="Footer Char"/>
    <w:basedOn w:val="DefaultParagraphFont"/>
    <w:link w:val="Footer"/>
    <w:uiPriority w:val="99"/>
    <w:rsid w:val="00F1482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B6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4169</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Hodgkinson</dc:creator>
  <cp:keywords/>
  <dc:description/>
  <cp:lastModifiedBy>Garth Hodgkinson</cp:lastModifiedBy>
  <cp:revision>2</cp:revision>
  <cp:lastPrinted>2021-04-07T15:11:00Z</cp:lastPrinted>
  <dcterms:created xsi:type="dcterms:W3CDTF">2021-04-07T15:15:00Z</dcterms:created>
  <dcterms:modified xsi:type="dcterms:W3CDTF">2021-04-07T15:15:00Z</dcterms:modified>
</cp:coreProperties>
</file>